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493" w:rsidRDefault="00F0559B">
      <w:r>
        <w:rPr>
          <w:b/>
        </w:rPr>
        <w:t>Scenario</w:t>
      </w:r>
      <w:r w:rsidR="00EA0493">
        <w:br/>
      </w:r>
      <w:r w:rsidR="00151D5F">
        <w:t xml:space="preserve">Året är 2042 och du är en erfaren och välmeriterad jurist som allt </w:t>
      </w:r>
      <w:r w:rsidR="0038251D">
        <w:t>flitigar</w:t>
      </w:r>
      <w:r w:rsidR="00151D5F">
        <w:t>e</w:t>
      </w:r>
      <w:r w:rsidR="0038251D">
        <w:t xml:space="preserve"> </w:t>
      </w:r>
      <w:r w:rsidR="00151D5F">
        <w:t xml:space="preserve">får </w:t>
      </w:r>
      <w:r w:rsidR="000F2BB9">
        <w:t>agera expert</w:t>
      </w:r>
      <w:r w:rsidR="00151D5F">
        <w:t>. Nu har du blivit inkallad till landets högsta politiska</w:t>
      </w:r>
      <w:r w:rsidR="00F72F73">
        <w:t xml:space="preserve"> ledare som kräver </w:t>
      </w:r>
      <w:r w:rsidR="00151D5F">
        <w:t>ett utlåtande som hand</w:t>
      </w:r>
      <w:r w:rsidR="0038251D">
        <w:t>lar om den akut</w:t>
      </w:r>
      <w:r w:rsidR="00151D5F">
        <w:t>a organbristen</w:t>
      </w:r>
      <w:r w:rsidR="0038251D">
        <w:t xml:space="preserve"> som råder i landet</w:t>
      </w:r>
      <w:r w:rsidR="00151D5F">
        <w:t xml:space="preserve">. </w:t>
      </w:r>
      <w:r w:rsidR="00EA0493">
        <w:t xml:space="preserve">Efter det svåra kriget </w:t>
      </w:r>
      <w:r w:rsidR="00151D5F">
        <w:t>kom många av l</w:t>
      </w:r>
      <w:r w:rsidR="00F72F73">
        <w:t xml:space="preserve">andets soldater </w:t>
      </w:r>
      <w:r w:rsidR="00151D5F">
        <w:t>tillbaka svårt sargade och i stort behov av nya organ. Organ som knappt finns då befolkningen i övrigt lever allt längre och dör först i en ålder då organen inte längre är speciellt attraktiva</w:t>
      </w:r>
      <w:r w:rsidR="0038251D">
        <w:t xml:space="preserve"> att använda</w:t>
      </w:r>
      <w:r w:rsidR="00151D5F">
        <w:t xml:space="preserve">. </w:t>
      </w:r>
      <w:r w:rsidR="00EA0493">
        <w:t xml:space="preserve">Sedan länge finns en lag som tillåter tvångsdonation, men nu måste andra åtgärder till. Vetenskapen har kommit långt och det finns stora möjligheter inom området men samtidigt befinner sig mycket av deras försök inom en gråzon av etiska </w:t>
      </w:r>
      <w:r>
        <w:t xml:space="preserve">och moraliska dilemman. </w:t>
      </w:r>
    </w:p>
    <w:p w:rsidR="00F66CA6" w:rsidRDefault="00F66CA6">
      <w:pPr>
        <w:rPr>
          <w:b/>
        </w:rPr>
      </w:pPr>
    </w:p>
    <w:p w:rsidR="00505B2D" w:rsidRDefault="00EA0493">
      <w:r>
        <w:rPr>
          <w:b/>
        </w:rPr>
        <w:t>Uppgift</w:t>
      </w:r>
      <w:r>
        <w:rPr>
          <w:b/>
        </w:rPr>
        <w:br/>
      </w:r>
      <w:r>
        <w:t>Ditt</w:t>
      </w:r>
      <w:r w:rsidR="00151D5F">
        <w:t xml:space="preserve"> team </w:t>
      </w:r>
      <w:r>
        <w:t xml:space="preserve">har </w:t>
      </w:r>
      <w:proofErr w:type="spellStart"/>
      <w:r w:rsidR="00151D5F">
        <w:t>närstuderat</w:t>
      </w:r>
      <w:proofErr w:type="spellEnd"/>
      <w:r w:rsidR="00151D5F">
        <w:t xml:space="preserve"> hur England löste det efter andra världskriget med att föda upp varelser eller kloner som under en längre tid rådde bot på organbristen. Nu vill landets ledare att du gör </w:t>
      </w:r>
      <w:r w:rsidR="00151D5F" w:rsidRPr="00F0559B">
        <w:rPr>
          <w:b/>
        </w:rPr>
        <w:t>ett skriftligt utlåtande</w:t>
      </w:r>
      <w:r w:rsidR="00151D5F">
        <w:t xml:space="preserve"> </w:t>
      </w:r>
      <w:r>
        <w:t>om</w:t>
      </w:r>
      <w:r w:rsidR="00F72F73">
        <w:t xml:space="preserve"> vilka </w:t>
      </w:r>
      <w:r w:rsidR="00F72F73" w:rsidRPr="00F0559B">
        <w:rPr>
          <w:b/>
        </w:rPr>
        <w:t xml:space="preserve">fördelar och nackdelar </w:t>
      </w:r>
      <w:r w:rsidR="000F2BB9">
        <w:rPr>
          <w:b/>
        </w:rPr>
        <w:t>som fa</w:t>
      </w:r>
      <w:r w:rsidR="00F72F73">
        <w:rPr>
          <w:b/>
        </w:rPr>
        <w:t xml:space="preserve">nns </w:t>
      </w:r>
      <w:r w:rsidR="00F72F73" w:rsidRPr="00F0559B">
        <w:rPr>
          <w:b/>
        </w:rPr>
        <w:t>med klonsystemet</w:t>
      </w:r>
      <w:r w:rsidR="0038251D">
        <w:t xml:space="preserve"> </w:t>
      </w:r>
      <w:r w:rsidR="00F72F73">
        <w:rPr>
          <w:b/>
        </w:rPr>
        <w:t xml:space="preserve">utifrån både samhällets </w:t>
      </w:r>
      <w:r w:rsidR="0038251D" w:rsidRPr="00F0559B">
        <w:rPr>
          <w:b/>
        </w:rPr>
        <w:t>och klonernas perspektiv</w:t>
      </w:r>
      <w:r w:rsidR="0038251D">
        <w:t xml:space="preserve">. Ledningen kräver </w:t>
      </w:r>
      <w:r w:rsidR="0038251D" w:rsidRPr="00F0559B">
        <w:rPr>
          <w:b/>
        </w:rPr>
        <w:t>tydliga exempel dvs belägg (citat med sidhänvisningar</w:t>
      </w:r>
      <w:r w:rsidR="00F72F73">
        <w:t>)</w:t>
      </w:r>
      <w:r w:rsidR="0038251D">
        <w:t xml:space="preserve">. </w:t>
      </w:r>
      <w:r w:rsidR="00F0559B">
        <w:t xml:space="preserve">De styrande är främst intresserad av Englands metod så ditt utlåtande som omfattas av </w:t>
      </w:r>
      <w:r w:rsidR="00F72F73">
        <w:t>600</w:t>
      </w:r>
      <w:r w:rsidR="00F0559B">
        <w:t xml:space="preserve"> ord ska till störst</w:t>
      </w:r>
      <w:r w:rsidR="00F72F73">
        <w:t>a</w:t>
      </w:r>
      <w:r w:rsidR="00F0559B">
        <w:t xml:space="preserve"> del handla om </w:t>
      </w:r>
      <w:r w:rsidR="00F72F73">
        <w:t>det. Men d</w:t>
      </w:r>
      <w:r w:rsidR="0038251D">
        <w:t xml:space="preserve">å det råder vissa </w:t>
      </w:r>
      <w:r>
        <w:t>tveksamheter</w:t>
      </w:r>
      <w:r w:rsidR="0038251D">
        <w:t xml:space="preserve"> vill de även att du föreslår </w:t>
      </w:r>
      <w:r w:rsidR="0038251D" w:rsidRPr="00F0559B">
        <w:rPr>
          <w:b/>
        </w:rPr>
        <w:t>andra lämpliga</w:t>
      </w:r>
      <w:r w:rsidRPr="00F0559B">
        <w:rPr>
          <w:b/>
        </w:rPr>
        <w:t xml:space="preserve"> tillvägagångssätt</w:t>
      </w:r>
      <w:r>
        <w:t xml:space="preserve"> </w:t>
      </w:r>
      <w:r w:rsidR="0038251D">
        <w:t xml:space="preserve">för att åtgärda organbristen.  </w:t>
      </w:r>
      <w:r w:rsidR="00F72F73" w:rsidRPr="00F72F73">
        <w:t>Ditt utlåtande</w:t>
      </w:r>
      <w:r w:rsidR="005108BF">
        <w:t xml:space="preserve"> som är en diskuterande text</w:t>
      </w:r>
      <w:r w:rsidR="00F72F73" w:rsidRPr="00F72F73">
        <w:t xml:space="preserve"> ska innehålla</w:t>
      </w:r>
      <w:r w:rsidR="00F72F73">
        <w:rPr>
          <w:b/>
        </w:rPr>
        <w:t xml:space="preserve"> </w:t>
      </w:r>
      <w:r w:rsidRPr="00F0559B">
        <w:rPr>
          <w:b/>
        </w:rPr>
        <w:t>lämplig styckesindelning, valfri rubrik och ett formellt språk</w:t>
      </w:r>
      <w:r>
        <w:t xml:space="preserve"> då du har högsta ledaren som mottagare.  </w:t>
      </w:r>
      <w:r w:rsidR="000F2BB9">
        <w:t>Ditt utlåtande kommer väga mycket tungt i det vägskäl som landet står inför så välj dina ord noggrant. Du har många liv i dina händer.</w:t>
      </w:r>
      <w:r w:rsidR="0038251D">
        <w:t xml:space="preserve"> </w:t>
      </w:r>
      <w:r w:rsidR="000F2BB9">
        <w:t>Lycka till!</w:t>
      </w:r>
    </w:p>
    <w:p w:rsidR="00960324" w:rsidRDefault="00960324"/>
    <w:p w:rsidR="00960324" w:rsidRDefault="00960324">
      <w:r>
        <w:t xml:space="preserve">Skickas in senast fredag 21/12 till </w:t>
      </w:r>
      <w:hyperlink r:id="rId6" w:history="1">
        <w:r w:rsidRPr="00C82F97">
          <w:rPr>
            <w:rStyle w:val="Hyperlnk"/>
          </w:rPr>
          <w:t>ulla.myllymaki.lulgy@analys.urkund.se</w:t>
        </w:r>
      </w:hyperlink>
      <w:r>
        <w:t xml:space="preserve"> </w:t>
      </w:r>
    </w:p>
    <w:p w:rsidR="005108BF" w:rsidRDefault="005108BF"/>
    <w:p w:rsidR="005108BF" w:rsidRDefault="005108BF"/>
    <w:p w:rsidR="005108BF" w:rsidRDefault="005108BF"/>
    <w:p w:rsidR="005108BF" w:rsidRDefault="005108BF"/>
    <w:p w:rsidR="005108BF" w:rsidRDefault="005108BF"/>
    <w:p w:rsidR="005108BF" w:rsidRDefault="005108BF"/>
    <w:p w:rsidR="005108BF" w:rsidRDefault="005108BF"/>
    <w:p w:rsidR="005108BF" w:rsidRDefault="005108BF"/>
    <w:p w:rsidR="005108BF" w:rsidRDefault="005108BF"/>
    <w:p w:rsidR="005108BF" w:rsidRDefault="005108BF"/>
    <w:p w:rsidR="005108BF" w:rsidRDefault="005108BF" w:rsidP="005108BF">
      <w:pPr>
        <w:rPr>
          <w:sz w:val="28"/>
          <w:szCs w:val="28"/>
        </w:rPr>
      </w:pPr>
    </w:p>
    <w:p w:rsidR="005108BF" w:rsidRDefault="005108BF" w:rsidP="005108BF">
      <w:pPr>
        <w:rPr>
          <w:sz w:val="28"/>
          <w:szCs w:val="28"/>
        </w:rPr>
      </w:pPr>
    </w:p>
    <w:p w:rsidR="005108BF" w:rsidRDefault="005108BF" w:rsidP="005108BF">
      <w:pPr>
        <w:rPr>
          <w:sz w:val="28"/>
          <w:szCs w:val="28"/>
        </w:rPr>
      </w:pPr>
    </w:p>
    <w:p w:rsidR="005108BF" w:rsidRDefault="005108BF" w:rsidP="005108BF">
      <w:pPr>
        <w:rPr>
          <w:sz w:val="28"/>
          <w:szCs w:val="28"/>
        </w:rPr>
      </w:pPr>
    </w:p>
    <w:p w:rsidR="005108BF" w:rsidRDefault="005108BF" w:rsidP="005108BF">
      <w:pPr>
        <w:rPr>
          <w:sz w:val="28"/>
          <w:szCs w:val="28"/>
        </w:rPr>
      </w:pPr>
    </w:p>
    <w:p w:rsidR="005108BF" w:rsidRPr="001649AA" w:rsidRDefault="005108BF" w:rsidP="005108BF">
      <w:pPr>
        <w:rPr>
          <w:sz w:val="28"/>
          <w:szCs w:val="28"/>
        </w:rPr>
      </w:pPr>
      <w:r>
        <w:rPr>
          <w:sz w:val="28"/>
          <w:szCs w:val="28"/>
        </w:rPr>
        <w:t xml:space="preserve">Kunskapskrav </w:t>
      </w:r>
      <w:proofErr w:type="gramStart"/>
      <w:r w:rsidRPr="001649AA">
        <w:rPr>
          <w:sz w:val="28"/>
          <w:szCs w:val="28"/>
        </w:rPr>
        <w:t>Svenska</w:t>
      </w:r>
      <w:proofErr w:type="gramEnd"/>
      <w:r w:rsidRPr="001649AA">
        <w:rPr>
          <w:sz w:val="28"/>
          <w:szCs w:val="28"/>
        </w:rPr>
        <w:t xml:space="preserve"> 3</w:t>
      </w:r>
      <w:r>
        <w:rPr>
          <w:sz w:val="28"/>
          <w:szCs w:val="28"/>
        </w:rPr>
        <w:t xml:space="preserve"> – Diskuterande text</w:t>
      </w:r>
    </w:p>
    <w:p w:rsidR="005108BF" w:rsidRDefault="005108BF" w:rsidP="005108BF"/>
    <w:tbl>
      <w:tblPr>
        <w:tblStyle w:val="Tabellrutnt"/>
        <w:tblW w:w="0" w:type="auto"/>
        <w:tblLook w:val="04A0" w:firstRow="1" w:lastRow="0" w:firstColumn="1" w:lastColumn="0" w:noHBand="0" w:noVBand="1"/>
      </w:tblPr>
      <w:tblGrid>
        <w:gridCol w:w="3020"/>
        <w:gridCol w:w="3021"/>
        <w:gridCol w:w="3021"/>
      </w:tblGrid>
      <w:tr w:rsidR="005108BF" w:rsidTr="00394B7F">
        <w:tc>
          <w:tcPr>
            <w:tcW w:w="3020" w:type="dxa"/>
          </w:tcPr>
          <w:p w:rsidR="005108BF" w:rsidRDefault="005108BF" w:rsidP="00394B7F">
            <w:r>
              <w:t>E</w:t>
            </w:r>
          </w:p>
        </w:tc>
        <w:tc>
          <w:tcPr>
            <w:tcW w:w="3021" w:type="dxa"/>
          </w:tcPr>
          <w:p w:rsidR="005108BF" w:rsidRDefault="005108BF" w:rsidP="00394B7F">
            <w:r>
              <w:t>C</w:t>
            </w:r>
          </w:p>
        </w:tc>
        <w:tc>
          <w:tcPr>
            <w:tcW w:w="3021" w:type="dxa"/>
          </w:tcPr>
          <w:p w:rsidR="005108BF" w:rsidRDefault="005108BF" w:rsidP="00394B7F">
            <w:r>
              <w:t>A</w:t>
            </w:r>
          </w:p>
        </w:tc>
      </w:tr>
      <w:tr w:rsidR="005108BF" w:rsidTr="00394B7F">
        <w:tc>
          <w:tcPr>
            <w:tcW w:w="3020" w:type="dxa"/>
          </w:tcPr>
          <w:p w:rsidR="005108BF" w:rsidRPr="001649AA" w:rsidRDefault="00813B1C" w:rsidP="00394B7F">
            <w:pPr>
              <w:spacing w:before="100" w:beforeAutospacing="1" w:after="100" w:afterAutospacing="1" w:line="210" w:lineRule="atLeast"/>
              <w:rPr>
                <w:rFonts w:ascii="Source Sans Pro" w:eastAsia="Times New Roman" w:hAnsi="Source Sans Pro" w:cs="Times New Roman"/>
                <w:color w:val="000000"/>
                <w:sz w:val="20"/>
                <w:szCs w:val="20"/>
                <w:lang w:eastAsia="sv-SE"/>
              </w:rPr>
            </w:pPr>
            <w:r>
              <w:rPr>
                <w:rFonts w:ascii="Source Sans Pro" w:eastAsia="Times New Roman" w:hAnsi="Source Sans Pro" w:cs="Times New Roman"/>
                <w:color w:val="000000"/>
                <w:sz w:val="20"/>
                <w:szCs w:val="20"/>
                <w:lang w:eastAsia="sv-SE"/>
              </w:rPr>
              <w:t>Du</w:t>
            </w:r>
            <w:r w:rsidR="005108BF" w:rsidRPr="001649AA">
              <w:rPr>
                <w:rFonts w:ascii="Source Sans Pro" w:eastAsia="Times New Roman" w:hAnsi="Source Sans Pro" w:cs="Times New Roman"/>
                <w:color w:val="000000"/>
                <w:sz w:val="20"/>
                <w:szCs w:val="20"/>
                <w:lang w:eastAsia="sv-SE"/>
              </w:rPr>
              <w:t xml:space="preserve"> kan </w:t>
            </w:r>
            <w:r w:rsidR="005108BF" w:rsidRPr="001649AA">
              <w:rPr>
                <w:rFonts w:ascii="Source Sans Pro" w:eastAsia="Times New Roman" w:hAnsi="Source Sans Pro" w:cs="Times New Roman"/>
                <w:b/>
                <w:bCs/>
                <w:color w:val="000000"/>
                <w:sz w:val="20"/>
                <w:szCs w:val="20"/>
                <w:lang w:eastAsia="sv-SE"/>
              </w:rPr>
              <w:t xml:space="preserve">med viss säkerhet </w:t>
            </w:r>
            <w:r w:rsidR="005108BF" w:rsidRPr="001649AA">
              <w:rPr>
                <w:rFonts w:ascii="Source Sans Pro" w:eastAsia="Times New Roman" w:hAnsi="Source Sans Pro" w:cs="Times New Roman"/>
                <w:color w:val="000000"/>
                <w:sz w:val="20"/>
                <w:szCs w:val="20"/>
                <w:lang w:eastAsia="sv-SE"/>
              </w:rPr>
              <w:t xml:space="preserve">samla, sovra och sammanställa </w:t>
            </w:r>
            <w:r w:rsidR="005108BF" w:rsidRPr="005108BF">
              <w:rPr>
                <w:rFonts w:ascii="Source Sans Pro" w:eastAsia="Times New Roman" w:hAnsi="Source Sans Pro" w:cs="Times New Roman"/>
                <w:strike/>
                <w:color w:val="000000"/>
                <w:sz w:val="20"/>
                <w:szCs w:val="20"/>
                <w:lang w:eastAsia="sv-SE"/>
              </w:rPr>
              <w:t>stora mängder</w:t>
            </w:r>
            <w:r w:rsidR="005108BF" w:rsidRPr="001649AA">
              <w:rPr>
                <w:rFonts w:ascii="Source Sans Pro" w:eastAsia="Times New Roman" w:hAnsi="Source Sans Pro" w:cs="Times New Roman"/>
                <w:color w:val="000000"/>
                <w:sz w:val="20"/>
                <w:szCs w:val="20"/>
                <w:lang w:eastAsia="sv-SE"/>
              </w:rPr>
              <w:t xml:space="preserve"> information från </w:t>
            </w:r>
            <w:r w:rsidR="005108BF" w:rsidRPr="005108BF">
              <w:rPr>
                <w:rFonts w:ascii="Source Sans Pro" w:eastAsia="Times New Roman" w:hAnsi="Source Sans Pro" w:cs="Times New Roman"/>
                <w:strike/>
                <w:color w:val="000000"/>
                <w:sz w:val="20"/>
                <w:szCs w:val="20"/>
                <w:lang w:eastAsia="sv-SE"/>
              </w:rPr>
              <w:t>olika</w:t>
            </w:r>
            <w:r w:rsidR="005108BF" w:rsidRPr="001649AA">
              <w:rPr>
                <w:rFonts w:ascii="Source Sans Pro" w:eastAsia="Times New Roman" w:hAnsi="Source Sans Pro" w:cs="Times New Roman"/>
                <w:color w:val="000000"/>
                <w:sz w:val="20"/>
                <w:szCs w:val="20"/>
                <w:lang w:eastAsia="sv-SE"/>
              </w:rPr>
              <w:t xml:space="preserve"> källor och kan med utgångspunkt från detta skriva texter av vetenskaplig karaktär och andra texter. Texterna är sammanhängande </w:t>
            </w:r>
            <w:r w:rsidR="005108BF" w:rsidRPr="001649AA">
              <w:rPr>
                <w:rFonts w:ascii="Source Sans Pro" w:eastAsia="Times New Roman" w:hAnsi="Source Sans Pro" w:cs="Times New Roman"/>
                <w:b/>
                <w:bCs/>
                <w:color w:val="000000"/>
                <w:sz w:val="20"/>
                <w:szCs w:val="20"/>
                <w:lang w:eastAsia="sv-SE"/>
              </w:rPr>
              <w:t>och har tydligt urskiljbar disposition</w:t>
            </w:r>
            <w:r w:rsidR="005108BF" w:rsidRPr="001649AA">
              <w:rPr>
                <w:rFonts w:ascii="Source Sans Pro" w:eastAsia="Times New Roman" w:hAnsi="Source Sans Pro" w:cs="Times New Roman"/>
                <w:color w:val="000000"/>
                <w:sz w:val="20"/>
                <w:szCs w:val="20"/>
                <w:lang w:eastAsia="sv-SE"/>
              </w:rPr>
              <w:t xml:space="preserve">. Texterna är dessutom </w:t>
            </w:r>
            <w:r w:rsidR="005108BF" w:rsidRPr="001649AA">
              <w:rPr>
                <w:rFonts w:ascii="Source Sans Pro" w:eastAsia="Times New Roman" w:hAnsi="Source Sans Pro" w:cs="Times New Roman"/>
                <w:b/>
                <w:bCs/>
                <w:color w:val="000000"/>
                <w:sz w:val="20"/>
                <w:szCs w:val="20"/>
                <w:lang w:eastAsia="sv-SE"/>
              </w:rPr>
              <w:t>till viss del</w:t>
            </w:r>
            <w:r w:rsidR="005108BF" w:rsidRPr="001649AA">
              <w:rPr>
                <w:rFonts w:ascii="Source Sans Pro" w:eastAsia="Times New Roman" w:hAnsi="Source Sans Pro" w:cs="Times New Roman"/>
                <w:color w:val="000000"/>
                <w:sz w:val="20"/>
                <w:szCs w:val="20"/>
                <w:lang w:eastAsia="sv-SE"/>
              </w:rPr>
              <w:t xml:space="preserve"> anpassade till syfte, mottagare och kommunikationssituation. </w:t>
            </w:r>
            <w:r>
              <w:rPr>
                <w:rFonts w:ascii="Source Sans Pro" w:eastAsia="Times New Roman" w:hAnsi="Source Sans Pro" w:cs="Times New Roman"/>
                <w:color w:val="000000"/>
                <w:sz w:val="20"/>
                <w:szCs w:val="20"/>
                <w:lang w:eastAsia="sv-SE"/>
              </w:rPr>
              <w:t>Du</w:t>
            </w:r>
            <w:r w:rsidR="005108BF" w:rsidRPr="005108BF">
              <w:rPr>
                <w:rFonts w:ascii="Source Sans Pro" w:eastAsia="Times New Roman" w:hAnsi="Source Sans Pro" w:cs="Times New Roman"/>
                <w:color w:val="000000"/>
                <w:sz w:val="20"/>
                <w:szCs w:val="20"/>
                <w:lang w:eastAsia="sv-SE"/>
              </w:rPr>
              <w:t xml:space="preserve"> kan </w:t>
            </w:r>
            <w:r w:rsidR="005108BF" w:rsidRPr="005108BF">
              <w:rPr>
                <w:rFonts w:ascii="Source Sans Pro" w:eastAsia="Times New Roman" w:hAnsi="Source Sans Pro" w:cs="Times New Roman"/>
                <w:strike/>
                <w:color w:val="000000"/>
                <w:sz w:val="20"/>
                <w:szCs w:val="20"/>
                <w:lang w:eastAsia="sv-SE"/>
              </w:rPr>
              <w:t>värdera och granska källor kritiskt</w:t>
            </w:r>
            <w:r w:rsidR="005108BF" w:rsidRPr="001649AA">
              <w:rPr>
                <w:rFonts w:ascii="Source Sans Pro" w:eastAsia="Times New Roman" w:hAnsi="Source Sans Pro" w:cs="Times New Roman"/>
                <w:color w:val="000000"/>
                <w:sz w:val="20"/>
                <w:szCs w:val="20"/>
                <w:lang w:eastAsia="sv-SE"/>
              </w:rPr>
              <w:t>, tillämpa regler för citat- och referatteknik samt i huvudsak följa skriftspråket</w:t>
            </w:r>
            <w:r>
              <w:rPr>
                <w:rFonts w:ascii="Source Sans Pro" w:eastAsia="Times New Roman" w:hAnsi="Source Sans Pro" w:cs="Times New Roman"/>
                <w:color w:val="000000"/>
                <w:sz w:val="20"/>
                <w:szCs w:val="20"/>
                <w:lang w:eastAsia="sv-SE"/>
              </w:rPr>
              <w:t>s normer för språkriktighet. Du</w:t>
            </w:r>
            <w:r w:rsidR="005108BF" w:rsidRPr="001649AA">
              <w:rPr>
                <w:rFonts w:ascii="Source Sans Pro" w:eastAsia="Times New Roman" w:hAnsi="Source Sans Pro" w:cs="Times New Roman"/>
                <w:color w:val="000000"/>
                <w:sz w:val="20"/>
                <w:szCs w:val="20"/>
                <w:lang w:eastAsia="sv-SE"/>
              </w:rPr>
              <w:t xml:space="preserve"> behandlar källorna på ett rimligt sätt och drar relevanta slutsatser utifrån källmaterialet. Språket är varierat och </w:t>
            </w:r>
            <w:r w:rsidR="005108BF" w:rsidRPr="001649AA">
              <w:rPr>
                <w:rFonts w:ascii="Source Sans Pro" w:eastAsia="Times New Roman" w:hAnsi="Source Sans Pro" w:cs="Times New Roman"/>
                <w:b/>
                <w:bCs/>
                <w:color w:val="000000"/>
                <w:sz w:val="20"/>
                <w:szCs w:val="20"/>
                <w:lang w:eastAsia="sv-SE"/>
              </w:rPr>
              <w:t>innehåller goda formuleringar</w:t>
            </w:r>
            <w:r w:rsidR="005108BF" w:rsidRPr="001649AA">
              <w:rPr>
                <w:rFonts w:ascii="Source Sans Pro" w:eastAsia="Times New Roman" w:hAnsi="Source Sans Pro" w:cs="Times New Roman"/>
                <w:color w:val="000000"/>
                <w:sz w:val="20"/>
                <w:szCs w:val="20"/>
                <w:lang w:eastAsia="sv-SE"/>
              </w:rPr>
              <w:t>.</w:t>
            </w:r>
          </w:p>
          <w:p w:rsidR="005108BF" w:rsidRDefault="005108BF" w:rsidP="00394B7F"/>
        </w:tc>
        <w:tc>
          <w:tcPr>
            <w:tcW w:w="3021" w:type="dxa"/>
          </w:tcPr>
          <w:p w:rsidR="005108BF" w:rsidRPr="001649AA" w:rsidRDefault="00813B1C" w:rsidP="00394B7F">
            <w:pPr>
              <w:spacing w:before="100" w:beforeAutospacing="1" w:after="100" w:afterAutospacing="1" w:line="210" w:lineRule="atLeast"/>
              <w:rPr>
                <w:rFonts w:ascii="Source Sans Pro" w:eastAsia="Times New Roman" w:hAnsi="Source Sans Pro" w:cs="Times New Roman"/>
                <w:color w:val="000000"/>
                <w:sz w:val="20"/>
                <w:szCs w:val="20"/>
                <w:lang w:eastAsia="sv-SE"/>
              </w:rPr>
            </w:pPr>
            <w:r>
              <w:rPr>
                <w:rFonts w:ascii="Source Sans Pro" w:eastAsia="Times New Roman" w:hAnsi="Source Sans Pro" w:cs="Times New Roman"/>
                <w:color w:val="000000"/>
                <w:sz w:val="20"/>
                <w:szCs w:val="20"/>
                <w:lang w:eastAsia="sv-SE"/>
              </w:rPr>
              <w:t>Du</w:t>
            </w:r>
            <w:r w:rsidR="005108BF" w:rsidRPr="001649AA">
              <w:rPr>
                <w:rFonts w:ascii="Source Sans Pro" w:eastAsia="Times New Roman" w:hAnsi="Source Sans Pro" w:cs="Times New Roman"/>
                <w:color w:val="000000"/>
                <w:sz w:val="20"/>
                <w:szCs w:val="20"/>
                <w:lang w:eastAsia="sv-SE"/>
              </w:rPr>
              <w:t xml:space="preserve"> kan </w:t>
            </w:r>
            <w:r w:rsidR="005108BF" w:rsidRPr="001649AA">
              <w:rPr>
                <w:rFonts w:ascii="Source Sans Pro" w:eastAsia="Times New Roman" w:hAnsi="Source Sans Pro" w:cs="Times New Roman"/>
                <w:b/>
                <w:bCs/>
                <w:color w:val="000000"/>
                <w:sz w:val="20"/>
                <w:szCs w:val="20"/>
                <w:lang w:eastAsia="sv-SE"/>
              </w:rPr>
              <w:t xml:space="preserve">med viss säkerhet </w:t>
            </w:r>
            <w:r w:rsidR="005108BF" w:rsidRPr="001649AA">
              <w:rPr>
                <w:rFonts w:ascii="Source Sans Pro" w:eastAsia="Times New Roman" w:hAnsi="Source Sans Pro" w:cs="Times New Roman"/>
                <w:color w:val="000000"/>
                <w:sz w:val="20"/>
                <w:szCs w:val="20"/>
                <w:lang w:eastAsia="sv-SE"/>
              </w:rPr>
              <w:t xml:space="preserve">samla, sovra och sammanställa </w:t>
            </w:r>
            <w:r w:rsidR="005108BF" w:rsidRPr="005108BF">
              <w:rPr>
                <w:rFonts w:ascii="Source Sans Pro" w:eastAsia="Times New Roman" w:hAnsi="Source Sans Pro" w:cs="Times New Roman"/>
                <w:strike/>
                <w:color w:val="000000"/>
                <w:sz w:val="20"/>
                <w:szCs w:val="20"/>
                <w:lang w:eastAsia="sv-SE"/>
              </w:rPr>
              <w:t>stora mängder</w:t>
            </w:r>
            <w:r w:rsidR="005108BF" w:rsidRPr="001649AA">
              <w:rPr>
                <w:rFonts w:ascii="Source Sans Pro" w:eastAsia="Times New Roman" w:hAnsi="Source Sans Pro" w:cs="Times New Roman"/>
                <w:color w:val="000000"/>
                <w:sz w:val="20"/>
                <w:szCs w:val="20"/>
                <w:lang w:eastAsia="sv-SE"/>
              </w:rPr>
              <w:t xml:space="preserve"> information från </w:t>
            </w:r>
            <w:r w:rsidR="005108BF" w:rsidRPr="005108BF">
              <w:rPr>
                <w:rFonts w:ascii="Source Sans Pro" w:eastAsia="Times New Roman" w:hAnsi="Source Sans Pro" w:cs="Times New Roman"/>
                <w:strike/>
                <w:color w:val="000000"/>
                <w:sz w:val="20"/>
                <w:szCs w:val="20"/>
                <w:lang w:eastAsia="sv-SE"/>
              </w:rPr>
              <w:t>olika</w:t>
            </w:r>
            <w:r w:rsidR="005108BF" w:rsidRPr="001649AA">
              <w:rPr>
                <w:rFonts w:ascii="Source Sans Pro" w:eastAsia="Times New Roman" w:hAnsi="Source Sans Pro" w:cs="Times New Roman"/>
                <w:color w:val="000000"/>
                <w:sz w:val="20"/>
                <w:szCs w:val="20"/>
                <w:lang w:eastAsia="sv-SE"/>
              </w:rPr>
              <w:t xml:space="preserve"> källor och kan med utgångspunkt från detta skriva texter av vetenskaplig karaktär och andra texter. Texterna är sammanhängande </w:t>
            </w:r>
            <w:r w:rsidR="005108BF" w:rsidRPr="001649AA">
              <w:rPr>
                <w:rFonts w:ascii="Source Sans Pro" w:eastAsia="Times New Roman" w:hAnsi="Source Sans Pro" w:cs="Times New Roman"/>
                <w:b/>
                <w:bCs/>
                <w:color w:val="000000"/>
                <w:sz w:val="20"/>
                <w:szCs w:val="20"/>
                <w:lang w:eastAsia="sv-SE"/>
              </w:rPr>
              <w:t>och väldisponerade</w:t>
            </w:r>
            <w:r w:rsidR="005108BF" w:rsidRPr="001649AA">
              <w:rPr>
                <w:rFonts w:ascii="Source Sans Pro" w:eastAsia="Times New Roman" w:hAnsi="Source Sans Pro" w:cs="Times New Roman"/>
                <w:color w:val="000000"/>
                <w:sz w:val="20"/>
                <w:szCs w:val="20"/>
                <w:lang w:eastAsia="sv-SE"/>
              </w:rPr>
              <w:t xml:space="preserve">. Texterna är dessutom anpassade till syfte, mottagare </w:t>
            </w:r>
            <w:r>
              <w:rPr>
                <w:rFonts w:ascii="Source Sans Pro" w:eastAsia="Times New Roman" w:hAnsi="Source Sans Pro" w:cs="Times New Roman"/>
                <w:color w:val="000000"/>
                <w:sz w:val="20"/>
                <w:szCs w:val="20"/>
                <w:lang w:eastAsia="sv-SE"/>
              </w:rPr>
              <w:t>och kommunikationssituation. Du</w:t>
            </w:r>
            <w:r w:rsidR="005108BF" w:rsidRPr="001649AA">
              <w:rPr>
                <w:rFonts w:ascii="Source Sans Pro" w:eastAsia="Times New Roman" w:hAnsi="Source Sans Pro" w:cs="Times New Roman"/>
                <w:color w:val="000000"/>
                <w:sz w:val="20"/>
                <w:szCs w:val="20"/>
                <w:lang w:eastAsia="sv-SE"/>
              </w:rPr>
              <w:t xml:space="preserve"> kan </w:t>
            </w:r>
            <w:r w:rsidR="005108BF" w:rsidRPr="005108BF">
              <w:rPr>
                <w:rFonts w:ascii="Source Sans Pro" w:eastAsia="Times New Roman" w:hAnsi="Source Sans Pro" w:cs="Times New Roman"/>
                <w:strike/>
                <w:color w:val="000000"/>
                <w:sz w:val="20"/>
                <w:szCs w:val="20"/>
                <w:lang w:eastAsia="sv-SE"/>
              </w:rPr>
              <w:t>värdera och granska källor kritiskt</w:t>
            </w:r>
            <w:r w:rsidR="005108BF" w:rsidRPr="001649AA">
              <w:rPr>
                <w:rFonts w:ascii="Source Sans Pro" w:eastAsia="Times New Roman" w:hAnsi="Source Sans Pro" w:cs="Times New Roman"/>
                <w:color w:val="000000"/>
                <w:sz w:val="20"/>
                <w:szCs w:val="20"/>
                <w:lang w:eastAsia="sv-SE"/>
              </w:rPr>
              <w:t>, tillämpa regler för citat- och referatteknik samt i huvudsak följa skriftspråket</w:t>
            </w:r>
            <w:r>
              <w:rPr>
                <w:rFonts w:ascii="Source Sans Pro" w:eastAsia="Times New Roman" w:hAnsi="Source Sans Pro" w:cs="Times New Roman"/>
                <w:color w:val="000000"/>
                <w:sz w:val="20"/>
                <w:szCs w:val="20"/>
                <w:lang w:eastAsia="sv-SE"/>
              </w:rPr>
              <w:t>s normer för språkriktighet. Du</w:t>
            </w:r>
            <w:r w:rsidR="005108BF" w:rsidRPr="001649AA">
              <w:rPr>
                <w:rFonts w:ascii="Source Sans Pro" w:eastAsia="Times New Roman" w:hAnsi="Source Sans Pro" w:cs="Times New Roman"/>
                <w:color w:val="000000"/>
                <w:sz w:val="20"/>
                <w:szCs w:val="20"/>
                <w:lang w:eastAsia="sv-SE"/>
              </w:rPr>
              <w:t xml:space="preserve"> behandlar källorna på ett rimligt sätt och drar relevanta slutsatser utifrån källmaterialet. Språket är </w:t>
            </w:r>
            <w:r w:rsidR="005108BF" w:rsidRPr="001649AA">
              <w:rPr>
                <w:rFonts w:ascii="Source Sans Pro" w:eastAsia="Times New Roman" w:hAnsi="Source Sans Pro" w:cs="Times New Roman"/>
                <w:b/>
                <w:bCs/>
                <w:color w:val="000000"/>
                <w:sz w:val="20"/>
                <w:szCs w:val="20"/>
                <w:lang w:eastAsia="sv-SE"/>
              </w:rPr>
              <w:t>klart och</w:t>
            </w:r>
            <w:r w:rsidR="005108BF" w:rsidRPr="001649AA">
              <w:rPr>
                <w:rFonts w:ascii="Source Sans Pro" w:eastAsia="Times New Roman" w:hAnsi="Source Sans Pro" w:cs="Times New Roman"/>
                <w:color w:val="000000"/>
                <w:sz w:val="20"/>
                <w:szCs w:val="20"/>
                <w:lang w:eastAsia="sv-SE"/>
              </w:rPr>
              <w:t xml:space="preserve"> varierat samt </w:t>
            </w:r>
            <w:r w:rsidR="005108BF" w:rsidRPr="001649AA">
              <w:rPr>
                <w:rFonts w:ascii="Source Sans Pro" w:eastAsia="Times New Roman" w:hAnsi="Source Sans Pro" w:cs="Times New Roman"/>
                <w:b/>
                <w:bCs/>
                <w:color w:val="000000"/>
                <w:sz w:val="20"/>
                <w:szCs w:val="20"/>
                <w:lang w:eastAsia="sv-SE"/>
              </w:rPr>
              <w:t>innehåller goda formuleringar</w:t>
            </w:r>
            <w:r w:rsidR="005108BF" w:rsidRPr="001649AA">
              <w:rPr>
                <w:rFonts w:ascii="Source Sans Pro" w:eastAsia="Times New Roman" w:hAnsi="Source Sans Pro" w:cs="Times New Roman"/>
                <w:color w:val="000000"/>
                <w:sz w:val="20"/>
                <w:szCs w:val="20"/>
                <w:lang w:eastAsia="sv-SE"/>
              </w:rPr>
              <w:t>.</w:t>
            </w:r>
          </w:p>
          <w:p w:rsidR="005108BF" w:rsidRDefault="005108BF" w:rsidP="00394B7F"/>
        </w:tc>
        <w:tc>
          <w:tcPr>
            <w:tcW w:w="3021" w:type="dxa"/>
          </w:tcPr>
          <w:p w:rsidR="005108BF" w:rsidRPr="001649AA" w:rsidRDefault="00813B1C" w:rsidP="00394B7F">
            <w:pPr>
              <w:spacing w:before="100" w:beforeAutospacing="1" w:after="100" w:afterAutospacing="1" w:line="210" w:lineRule="atLeast"/>
              <w:rPr>
                <w:rFonts w:ascii="Source Sans Pro" w:eastAsia="Times New Roman" w:hAnsi="Source Sans Pro" w:cs="Times New Roman"/>
                <w:color w:val="000000"/>
                <w:sz w:val="20"/>
                <w:szCs w:val="20"/>
                <w:lang w:eastAsia="sv-SE"/>
              </w:rPr>
            </w:pPr>
            <w:r>
              <w:rPr>
                <w:rFonts w:ascii="Source Sans Pro" w:eastAsia="Times New Roman" w:hAnsi="Source Sans Pro" w:cs="Times New Roman"/>
                <w:color w:val="000000"/>
                <w:sz w:val="20"/>
                <w:szCs w:val="20"/>
                <w:lang w:eastAsia="sv-SE"/>
              </w:rPr>
              <w:t>Du</w:t>
            </w:r>
            <w:r w:rsidR="005108BF" w:rsidRPr="001649AA">
              <w:rPr>
                <w:rFonts w:ascii="Source Sans Pro" w:eastAsia="Times New Roman" w:hAnsi="Source Sans Pro" w:cs="Times New Roman"/>
                <w:color w:val="000000"/>
                <w:sz w:val="20"/>
                <w:szCs w:val="20"/>
                <w:lang w:eastAsia="sv-SE"/>
              </w:rPr>
              <w:t xml:space="preserve"> kan </w:t>
            </w:r>
            <w:r w:rsidR="005108BF" w:rsidRPr="001649AA">
              <w:rPr>
                <w:rFonts w:ascii="Source Sans Pro" w:eastAsia="Times New Roman" w:hAnsi="Source Sans Pro" w:cs="Times New Roman"/>
                <w:b/>
                <w:bCs/>
                <w:color w:val="000000"/>
                <w:sz w:val="20"/>
                <w:szCs w:val="20"/>
                <w:lang w:eastAsia="sv-SE"/>
              </w:rPr>
              <w:t xml:space="preserve">med säkerhet </w:t>
            </w:r>
            <w:r w:rsidR="005108BF" w:rsidRPr="001649AA">
              <w:rPr>
                <w:rFonts w:ascii="Source Sans Pro" w:eastAsia="Times New Roman" w:hAnsi="Source Sans Pro" w:cs="Times New Roman"/>
                <w:color w:val="000000"/>
                <w:sz w:val="20"/>
                <w:szCs w:val="20"/>
                <w:lang w:eastAsia="sv-SE"/>
              </w:rPr>
              <w:t xml:space="preserve">samla, sovra och sammanställa </w:t>
            </w:r>
            <w:r w:rsidR="005108BF" w:rsidRPr="005108BF">
              <w:rPr>
                <w:rFonts w:ascii="Source Sans Pro" w:eastAsia="Times New Roman" w:hAnsi="Source Sans Pro" w:cs="Times New Roman"/>
                <w:strike/>
                <w:color w:val="000000"/>
                <w:sz w:val="20"/>
                <w:szCs w:val="20"/>
                <w:lang w:eastAsia="sv-SE"/>
              </w:rPr>
              <w:t>stora mängder</w:t>
            </w:r>
            <w:r w:rsidR="005108BF" w:rsidRPr="001649AA">
              <w:rPr>
                <w:rFonts w:ascii="Source Sans Pro" w:eastAsia="Times New Roman" w:hAnsi="Source Sans Pro" w:cs="Times New Roman"/>
                <w:color w:val="000000"/>
                <w:sz w:val="20"/>
                <w:szCs w:val="20"/>
                <w:lang w:eastAsia="sv-SE"/>
              </w:rPr>
              <w:t xml:space="preserve"> information från </w:t>
            </w:r>
            <w:r w:rsidR="005108BF" w:rsidRPr="005108BF">
              <w:rPr>
                <w:rFonts w:ascii="Source Sans Pro" w:eastAsia="Times New Roman" w:hAnsi="Source Sans Pro" w:cs="Times New Roman"/>
                <w:strike/>
                <w:color w:val="000000"/>
                <w:sz w:val="20"/>
                <w:szCs w:val="20"/>
                <w:lang w:eastAsia="sv-SE"/>
              </w:rPr>
              <w:t>olika</w:t>
            </w:r>
            <w:r w:rsidR="005108BF" w:rsidRPr="001649AA">
              <w:rPr>
                <w:rFonts w:ascii="Source Sans Pro" w:eastAsia="Times New Roman" w:hAnsi="Source Sans Pro" w:cs="Times New Roman"/>
                <w:color w:val="000000"/>
                <w:sz w:val="20"/>
                <w:szCs w:val="20"/>
                <w:lang w:eastAsia="sv-SE"/>
              </w:rPr>
              <w:t xml:space="preserve"> källor och skriver med utgångspunkt från detta texter av vetenskaplig karaktär och andra texter. Texterna är sammanhängande </w:t>
            </w:r>
            <w:r w:rsidR="005108BF" w:rsidRPr="001649AA">
              <w:rPr>
                <w:rFonts w:ascii="Source Sans Pro" w:eastAsia="Times New Roman" w:hAnsi="Source Sans Pro" w:cs="Times New Roman"/>
                <w:b/>
                <w:bCs/>
                <w:color w:val="000000"/>
                <w:sz w:val="20"/>
                <w:szCs w:val="20"/>
                <w:lang w:eastAsia="sv-SE"/>
              </w:rPr>
              <w:t>och väldisponerade</w:t>
            </w:r>
            <w:r w:rsidR="005108BF" w:rsidRPr="001649AA">
              <w:rPr>
                <w:rFonts w:ascii="Source Sans Pro" w:eastAsia="Times New Roman" w:hAnsi="Source Sans Pro" w:cs="Times New Roman"/>
                <w:color w:val="000000"/>
                <w:sz w:val="20"/>
                <w:szCs w:val="20"/>
                <w:lang w:eastAsia="sv-SE"/>
              </w:rPr>
              <w:t xml:space="preserve">. Texterna är dessutom </w:t>
            </w:r>
            <w:r w:rsidR="005108BF" w:rsidRPr="001649AA">
              <w:rPr>
                <w:rFonts w:ascii="Source Sans Pro" w:eastAsia="Times New Roman" w:hAnsi="Source Sans Pro" w:cs="Times New Roman"/>
                <w:b/>
                <w:bCs/>
                <w:color w:val="000000"/>
                <w:sz w:val="20"/>
                <w:szCs w:val="20"/>
                <w:lang w:eastAsia="sv-SE"/>
              </w:rPr>
              <w:t>väl</w:t>
            </w:r>
            <w:r w:rsidR="005108BF" w:rsidRPr="001649AA">
              <w:rPr>
                <w:rFonts w:ascii="Source Sans Pro" w:eastAsia="Times New Roman" w:hAnsi="Source Sans Pro" w:cs="Times New Roman"/>
                <w:color w:val="000000"/>
                <w:sz w:val="20"/>
                <w:szCs w:val="20"/>
                <w:lang w:eastAsia="sv-SE"/>
              </w:rPr>
              <w:t xml:space="preserve"> anpassade till syfte, mottagare </w:t>
            </w:r>
            <w:r>
              <w:rPr>
                <w:rFonts w:ascii="Source Sans Pro" w:eastAsia="Times New Roman" w:hAnsi="Source Sans Pro" w:cs="Times New Roman"/>
                <w:color w:val="000000"/>
                <w:sz w:val="20"/>
                <w:szCs w:val="20"/>
                <w:lang w:eastAsia="sv-SE"/>
              </w:rPr>
              <w:t>och kommunikationssituation. Du</w:t>
            </w:r>
            <w:r w:rsidR="005108BF" w:rsidRPr="001649AA">
              <w:rPr>
                <w:rFonts w:ascii="Source Sans Pro" w:eastAsia="Times New Roman" w:hAnsi="Source Sans Pro" w:cs="Times New Roman"/>
                <w:color w:val="000000"/>
                <w:sz w:val="20"/>
                <w:szCs w:val="20"/>
                <w:lang w:eastAsia="sv-SE"/>
              </w:rPr>
              <w:t xml:space="preserve"> kan </w:t>
            </w:r>
            <w:r w:rsidR="005108BF" w:rsidRPr="005108BF">
              <w:rPr>
                <w:rFonts w:ascii="Source Sans Pro" w:eastAsia="Times New Roman" w:hAnsi="Source Sans Pro" w:cs="Times New Roman"/>
                <w:strike/>
                <w:color w:val="000000"/>
                <w:sz w:val="20"/>
                <w:szCs w:val="20"/>
                <w:lang w:eastAsia="sv-SE"/>
              </w:rPr>
              <w:t>värdera och granska källor kritiskt</w:t>
            </w:r>
            <w:r w:rsidR="005108BF" w:rsidRPr="001649AA">
              <w:rPr>
                <w:rFonts w:ascii="Source Sans Pro" w:eastAsia="Times New Roman" w:hAnsi="Source Sans Pro" w:cs="Times New Roman"/>
                <w:color w:val="000000"/>
                <w:sz w:val="20"/>
                <w:szCs w:val="20"/>
                <w:lang w:eastAsia="sv-SE"/>
              </w:rPr>
              <w:t>, tillämpa regler för citat- och referatteknik samt i huvudsak följa skriftspråkets normer f</w:t>
            </w:r>
            <w:r>
              <w:rPr>
                <w:rFonts w:ascii="Source Sans Pro" w:eastAsia="Times New Roman" w:hAnsi="Source Sans Pro" w:cs="Times New Roman"/>
                <w:color w:val="000000"/>
                <w:sz w:val="20"/>
                <w:szCs w:val="20"/>
                <w:lang w:eastAsia="sv-SE"/>
              </w:rPr>
              <w:t>ör språkriktighet. Du</w:t>
            </w:r>
            <w:r w:rsidR="005108BF" w:rsidRPr="001649AA">
              <w:rPr>
                <w:rFonts w:ascii="Source Sans Pro" w:eastAsia="Times New Roman" w:hAnsi="Source Sans Pro" w:cs="Times New Roman"/>
                <w:color w:val="000000"/>
                <w:sz w:val="20"/>
                <w:szCs w:val="20"/>
                <w:lang w:eastAsia="sv-SE"/>
              </w:rPr>
              <w:t xml:space="preserve"> behandlar källorna på ett </w:t>
            </w:r>
            <w:r w:rsidR="005108BF" w:rsidRPr="001649AA">
              <w:rPr>
                <w:rFonts w:ascii="Source Sans Pro" w:eastAsia="Times New Roman" w:hAnsi="Source Sans Pro" w:cs="Times New Roman"/>
                <w:b/>
                <w:bCs/>
                <w:color w:val="000000"/>
                <w:sz w:val="20"/>
                <w:szCs w:val="20"/>
                <w:lang w:eastAsia="sv-SE"/>
              </w:rPr>
              <w:t>skickligt</w:t>
            </w:r>
            <w:r w:rsidR="005108BF" w:rsidRPr="001649AA">
              <w:rPr>
                <w:rFonts w:ascii="Source Sans Pro" w:eastAsia="Times New Roman" w:hAnsi="Source Sans Pro" w:cs="Times New Roman"/>
                <w:color w:val="000000"/>
                <w:sz w:val="20"/>
                <w:szCs w:val="20"/>
                <w:lang w:eastAsia="sv-SE"/>
              </w:rPr>
              <w:t xml:space="preserve"> sätt och drar relevanta slutsatser utifrån källmaterialet. Språket är </w:t>
            </w:r>
            <w:r w:rsidR="005108BF" w:rsidRPr="001649AA">
              <w:rPr>
                <w:rFonts w:ascii="Source Sans Pro" w:eastAsia="Times New Roman" w:hAnsi="Source Sans Pro" w:cs="Times New Roman"/>
                <w:b/>
                <w:bCs/>
                <w:color w:val="000000"/>
                <w:sz w:val="20"/>
                <w:szCs w:val="20"/>
                <w:lang w:eastAsia="sv-SE"/>
              </w:rPr>
              <w:t>träffsäkert, klart</w:t>
            </w:r>
            <w:r w:rsidR="005108BF" w:rsidRPr="001649AA">
              <w:rPr>
                <w:rFonts w:ascii="Source Sans Pro" w:eastAsia="Times New Roman" w:hAnsi="Source Sans Pro" w:cs="Times New Roman"/>
                <w:color w:val="000000"/>
                <w:sz w:val="20"/>
                <w:szCs w:val="20"/>
                <w:lang w:eastAsia="sv-SE"/>
              </w:rPr>
              <w:t xml:space="preserve">, varierat och </w:t>
            </w:r>
            <w:r w:rsidR="005108BF" w:rsidRPr="001649AA">
              <w:rPr>
                <w:rFonts w:ascii="Source Sans Pro" w:eastAsia="Times New Roman" w:hAnsi="Source Sans Pro" w:cs="Times New Roman"/>
                <w:b/>
                <w:bCs/>
                <w:color w:val="000000"/>
                <w:sz w:val="20"/>
                <w:szCs w:val="20"/>
                <w:lang w:eastAsia="sv-SE"/>
              </w:rPr>
              <w:t>över lag</w:t>
            </w:r>
            <w:r w:rsidR="005108BF" w:rsidRPr="001649AA">
              <w:rPr>
                <w:rFonts w:ascii="Source Sans Pro" w:eastAsia="Times New Roman" w:hAnsi="Source Sans Pro" w:cs="Times New Roman"/>
                <w:color w:val="000000"/>
                <w:sz w:val="20"/>
                <w:szCs w:val="20"/>
                <w:lang w:eastAsia="sv-SE"/>
              </w:rPr>
              <w:t xml:space="preserve"> </w:t>
            </w:r>
            <w:r w:rsidR="005108BF" w:rsidRPr="001649AA">
              <w:rPr>
                <w:rFonts w:ascii="Source Sans Pro" w:eastAsia="Times New Roman" w:hAnsi="Source Sans Pro" w:cs="Times New Roman"/>
                <w:b/>
                <w:bCs/>
                <w:color w:val="000000"/>
                <w:sz w:val="20"/>
                <w:szCs w:val="20"/>
                <w:lang w:eastAsia="sv-SE"/>
              </w:rPr>
              <w:t>välformulerat</w:t>
            </w:r>
            <w:r w:rsidR="005108BF" w:rsidRPr="001649AA">
              <w:rPr>
                <w:rFonts w:ascii="Source Sans Pro" w:eastAsia="Times New Roman" w:hAnsi="Source Sans Pro" w:cs="Times New Roman"/>
                <w:color w:val="000000"/>
                <w:sz w:val="20"/>
                <w:szCs w:val="20"/>
                <w:lang w:eastAsia="sv-SE"/>
              </w:rPr>
              <w:t>.</w:t>
            </w:r>
          </w:p>
          <w:p w:rsidR="005108BF" w:rsidRDefault="005108BF" w:rsidP="00394B7F"/>
        </w:tc>
      </w:tr>
      <w:tr w:rsidR="00813B1C" w:rsidTr="00813B1C">
        <w:tc>
          <w:tcPr>
            <w:tcW w:w="3020" w:type="dxa"/>
          </w:tcPr>
          <w:p w:rsidR="00813B1C" w:rsidRDefault="00813B1C" w:rsidP="00394B7F">
            <w:pPr>
              <w:autoSpaceDE w:val="0"/>
              <w:autoSpaceDN w:val="0"/>
              <w:adjustRightInd w:val="0"/>
              <w:rPr>
                <w:rFonts w:ascii="Times New Roman" w:hAnsi="Times New Roman" w:cs="Times New Roman"/>
              </w:rPr>
            </w:pPr>
            <w:r>
              <w:rPr>
                <w:rFonts w:ascii="Times New Roman" w:hAnsi="Times New Roman" w:cs="Times New Roman"/>
              </w:rPr>
              <w:t>Du kan göra en fördjupad,</w:t>
            </w:r>
          </w:p>
          <w:p w:rsidR="00813B1C" w:rsidRDefault="00813B1C" w:rsidP="00394B7F">
            <w:pPr>
              <w:autoSpaceDE w:val="0"/>
              <w:autoSpaceDN w:val="0"/>
              <w:adjustRightInd w:val="0"/>
              <w:rPr>
                <w:rFonts w:ascii="Times New Roman" w:hAnsi="Times New Roman" w:cs="Times New Roman"/>
              </w:rPr>
            </w:pPr>
            <w:r>
              <w:rPr>
                <w:rFonts w:ascii="Times New Roman" w:hAnsi="Times New Roman" w:cs="Times New Roman"/>
              </w:rPr>
              <w:t>textnära litterär analys av</w:t>
            </w:r>
          </w:p>
          <w:p w:rsidR="00813B1C" w:rsidRDefault="00813B1C" w:rsidP="00394B7F">
            <w:pPr>
              <w:autoSpaceDE w:val="0"/>
              <w:autoSpaceDN w:val="0"/>
              <w:adjustRightInd w:val="0"/>
              <w:rPr>
                <w:rFonts w:ascii="Times New Roman" w:hAnsi="Times New Roman" w:cs="Times New Roman"/>
              </w:rPr>
            </w:pPr>
            <w:r>
              <w:rPr>
                <w:rFonts w:ascii="Times New Roman" w:hAnsi="Times New Roman" w:cs="Times New Roman"/>
              </w:rPr>
              <w:t>ett tema, en genre eller ett</w:t>
            </w:r>
          </w:p>
          <w:p w:rsidR="00813B1C" w:rsidRDefault="00813B1C" w:rsidP="00394B7F">
            <w:pPr>
              <w:autoSpaceDE w:val="0"/>
              <w:autoSpaceDN w:val="0"/>
              <w:adjustRightInd w:val="0"/>
              <w:rPr>
                <w:rFonts w:ascii="Times New Roman" w:hAnsi="Times New Roman" w:cs="Times New Roman"/>
              </w:rPr>
            </w:pPr>
            <w:r>
              <w:rPr>
                <w:rFonts w:ascii="Times New Roman" w:hAnsi="Times New Roman" w:cs="Times New Roman"/>
              </w:rPr>
              <w:t>författarskap. I analysen</w:t>
            </w:r>
          </w:p>
          <w:p w:rsidR="00813B1C" w:rsidRDefault="00813B1C" w:rsidP="00394B7F">
            <w:pPr>
              <w:autoSpaceDE w:val="0"/>
              <w:autoSpaceDN w:val="0"/>
              <w:adjustRightInd w:val="0"/>
              <w:rPr>
                <w:rFonts w:ascii="Times New Roman" w:hAnsi="Times New Roman" w:cs="Times New Roman"/>
              </w:rPr>
            </w:pPr>
            <w:r>
              <w:rPr>
                <w:rFonts w:ascii="Times New Roman" w:hAnsi="Times New Roman" w:cs="Times New Roman"/>
              </w:rPr>
              <w:t>använder du med viss</w:t>
            </w:r>
          </w:p>
          <w:p w:rsidR="00813B1C" w:rsidRDefault="00813B1C" w:rsidP="00394B7F">
            <w:pPr>
              <w:autoSpaceDE w:val="0"/>
              <w:autoSpaceDN w:val="0"/>
              <w:adjustRightInd w:val="0"/>
              <w:rPr>
                <w:rFonts w:ascii="Times New Roman" w:hAnsi="Times New Roman" w:cs="Times New Roman"/>
              </w:rPr>
            </w:pPr>
            <w:r>
              <w:rPr>
                <w:rFonts w:ascii="Times New Roman" w:hAnsi="Times New Roman" w:cs="Times New Roman"/>
              </w:rPr>
              <w:t>säkerhet litteraturvetenskapliga</w:t>
            </w:r>
          </w:p>
          <w:p w:rsidR="00813B1C" w:rsidRDefault="00813B1C" w:rsidP="00394B7F">
            <w:pPr>
              <w:autoSpaceDE w:val="0"/>
              <w:autoSpaceDN w:val="0"/>
              <w:adjustRightInd w:val="0"/>
              <w:rPr>
                <w:rFonts w:ascii="Times New Roman" w:hAnsi="Times New Roman" w:cs="Times New Roman"/>
              </w:rPr>
            </w:pPr>
            <w:r>
              <w:rPr>
                <w:rFonts w:ascii="Times New Roman" w:hAnsi="Times New Roman" w:cs="Times New Roman"/>
              </w:rPr>
              <w:t>begrepp och verktyg samt ger</w:t>
            </w:r>
          </w:p>
          <w:p w:rsidR="00813B1C" w:rsidRDefault="00813B1C" w:rsidP="00394B7F">
            <w:pPr>
              <w:autoSpaceDE w:val="0"/>
              <w:autoSpaceDN w:val="0"/>
              <w:adjustRightInd w:val="0"/>
              <w:rPr>
                <w:rFonts w:ascii="Times New Roman" w:hAnsi="Times New Roman" w:cs="Times New Roman"/>
              </w:rPr>
            </w:pPr>
            <w:r>
              <w:rPr>
                <w:rFonts w:ascii="Times New Roman" w:hAnsi="Times New Roman" w:cs="Times New Roman"/>
              </w:rPr>
              <w:t>stöd för din tolkning genom</w:t>
            </w:r>
          </w:p>
          <w:p w:rsidR="00813B1C" w:rsidRDefault="00813B1C" w:rsidP="00394B7F">
            <w:r>
              <w:rPr>
                <w:rFonts w:ascii="Times New Roman" w:hAnsi="Times New Roman" w:cs="Times New Roman"/>
              </w:rPr>
              <w:t>belägg från texterna.</w:t>
            </w:r>
          </w:p>
        </w:tc>
        <w:tc>
          <w:tcPr>
            <w:tcW w:w="3021" w:type="dxa"/>
          </w:tcPr>
          <w:p w:rsidR="00813B1C" w:rsidRDefault="00813B1C" w:rsidP="00394B7F">
            <w:pPr>
              <w:autoSpaceDE w:val="0"/>
              <w:autoSpaceDN w:val="0"/>
              <w:adjustRightInd w:val="0"/>
              <w:rPr>
                <w:rFonts w:ascii="Times New Roman" w:hAnsi="Times New Roman" w:cs="Times New Roman"/>
              </w:rPr>
            </w:pPr>
            <w:r>
              <w:rPr>
                <w:rFonts w:ascii="Times New Roman" w:hAnsi="Times New Roman" w:cs="Times New Roman"/>
              </w:rPr>
              <w:t>Du kan göra en fördjupad</w:t>
            </w:r>
          </w:p>
          <w:p w:rsidR="00813B1C" w:rsidRDefault="00813B1C" w:rsidP="00394B7F">
            <w:pPr>
              <w:autoSpaceDE w:val="0"/>
              <w:autoSpaceDN w:val="0"/>
              <w:adjustRightInd w:val="0"/>
              <w:rPr>
                <w:rFonts w:ascii="Times New Roman" w:hAnsi="Times New Roman" w:cs="Times New Roman"/>
              </w:rPr>
            </w:pPr>
            <w:r>
              <w:rPr>
                <w:rFonts w:ascii="Times New Roman" w:hAnsi="Times New Roman" w:cs="Times New Roman"/>
              </w:rPr>
              <w:t xml:space="preserve">och </w:t>
            </w:r>
            <w:r w:rsidRPr="00FD4F40">
              <w:rPr>
                <w:rFonts w:ascii="Times New Roman" w:hAnsi="Times New Roman" w:cs="Times New Roman"/>
                <w:b/>
              </w:rPr>
              <w:t>utförlig</w:t>
            </w:r>
            <w:r>
              <w:rPr>
                <w:rFonts w:ascii="Times New Roman" w:hAnsi="Times New Roman" w:cs="Times New Roman"/>
              </w:rPr>
              <w:t xml:space="preserve"> textnära litterär</w:t>
            </w:r>
          </w:p>
          <w:p w:rsidR="00813B1C" w:rsidRDefault="00813B1C" w:rsidP="00394B7F">
            <w:pPr>
              <w:autoSpaceDE w:val="0"/>
              <w:autoSpaceDN w:val="0"/>
              <w:adjustRightInd w:val="0"/>
              <w:rPr>
                <w:rFonts w:ascii="Times New Roman" w:hAnsi="Times New Roman" w:cs="Times New Roman"/>
              </w:rPr>
            </w:pPr>
            <w:r>
              <w:rPr>
                <w:rFonts w:ascii="Times New Roman" w:hAnsi="Times New Roman" w:cs="Times New Roman"/>
              </w:rPr>
              <w:t>analys av ett tema, en</w:t>
            </w:r>
          </w:p>
          <w:p w:rsidR="00813B1C" w:rsidRDefault="00813B1C" w:rsidP="00394B7F">
            <w:pPr>
              <w:autoSpaceDE w:val="0"/>
              <w:autoSpaceDN w:val="0"/>
              <w:adjustRightInd w:val="0"/>
              <w:rPr>
                <w:rFonts w:ascii="Times New Roman" w:hAnsi="Times New Roman" w:cs="Times New Roman"/>
              </w:rPr>
            </w:pPr>
            <w:r>
              <w:rPr>
                <w:rFonts w:ascii="Times New Roman" w:hAnsi="Times New Roman" w:cs="Times New Roman"/>
              </w:rPr>
              <w:t>genre eller ett författarskap.</w:t>
            </w:r>
          </w:p>
          <w:p w:rsidR="00813B1C" w:rsidRDefault="00813B1C" w:rsidP="00394B7F">
            <w:pPr>
              <w:autoSpaceDE w:val="0"/>
              <w:autoSpaceDN w:val="0"/>
              <w:adjustRightInd w:val="0"/>
              <w:rPr>
                <w:rFonts w:ascii="Times New Roman" w:hAnsi="Times New Roman" w:cs="Times New Roman"/>
              </w:rPr>
            </w:pPr>
            <w:r>
              <w:rPr>
                <w:rFonts w:ascii="Times New Roman" w:hAnsi="Times New Roman" w:cs="Times New Roman"/>
              </w:rPr>
              <w:t>I analysen använder</w:t>
            </w:r>
          </w:p>
          <w:p w:rsidR="00813B1C" w:rsidRDefault="00813B1C" w:rsidP="00394B7F">
            <w:pPr>
              <w:autoSpaceDE w:val="0"/>
              <w:autoSpaceDN w:val="0"/>
              <w:adjustRightInd w:val="0"/>
              <w:rPr>
                <w:rFonts w:ascii="Times New Roman" w:hAnsi="Times New Roman" w:cs="Times New Roman"/>
              </w:rPr>
            </w:pPr>
            <w:r>
              <w:rPr>
                <w:rFonts w:ascii="Times New Roman" w:hAnsi="Times New Roman" w:cs="Times New Roman"/>
              </w:rPr>
              <w:t>du med viss säkerhet</w:t>
            </w:r>
          </w:p>
          <w:p w:rsidR="00813B1C" w:rsidRDefault="00813B1C" w:rsidP="00394B7F">
            <w:pPr>
              <w:autoSpaceDE w:val="0"/>
              <w:autoSpaceDN w:val="0"/>
              <w:adjustRightInd w:val="0"/>
              <w:rPr>
                <w:rFonts w:ascii="Times New Roman" w:hAnsi="Times New Roman" w:cs="Times New Roman"/>
              </w:rPr>
            </w:pPr>
            <w:r>
              <w:rPr>
                <w:rFonts w:ascii="Times New Roman" w:hAnsi="Times New Roman" w:cs="Times New Roman"/>
              </w:rPr>
              <w:t>litteraturvetenskapliga begrepp</w:t>
            </w:r>
          </w:p>
          <w:p w:rsidR="00813B1C" w:rsidRDefault="00813B1C" w:rsidP="00394B7F">
            <w:pPr>
              <w:autoSpaceDE w:val="0"/>
              <w:autoSpaceDN w:val="0"/>
              <w:adjustRightInd w:val="0"/>
              <w:rPr>
                <w:rFonts w:ascii="Times New Roman" w:hAnsi="Times New Roman" w:cs="Times New Roman"/>
              </w:rPr>
            </w:pPr>
            <w:r>
              <w:rPr>
                <w:rFonts w:ascii="Times New Roman" w:hAnsi="Times New Roman" w:cs="Times New Roman"/>
              </w:rPr>
              <w:t>och verktyg samt ger stöd för</w:t>
            </w:r>
          </w:p>
          <w:p w:rsidR="00813B1C" w:rsidRDefault="00813B1C" w:rsidP="00394B7F">
            <w:pPr>
              <w:autoSpaceDE w:val="0"/>
              <w:autoSpaceDN w:val="0"/>
              <w:adjustRightInd w:val="0"/>
              <w:rPr>
                <w:rFonts w:ascii="Times New Roman" w:hAnsi="Times New Roman" w:cs="Times New Roman"/>
              </w:rPr>
            </w:pPr>
            <w:r>
              <w:rPr>
                <w:rFonts w:ascii="Times New Roman" w:hAnsi="Times New Roman" w:cs="Times New Roman"/>
              </w:rPr>
              <w:t xml:space="preserve">din tolkning genom </w:t>
            </w:r>
            <w:r w:rsidRPr="00FD4F40">
              <w:rPr>
                <w:rFonts w:ascii="Times New Roman" w:hAnsi="Times New Roman" w:cs="Times New Roman"/>
                <w:b/>
              </w:rPr>
              <w:t>väl valda</w:t>
            </w:r>
          </w:p>
          <w:p w:rsidR="00813B1C" w:rsidRDefault="00813B1C" w:rsidP="00394B7F">
            <w:r>
              <w:rPr>
                <w:rFonts w:ascii="Times New Roman" w:hAnsi="Times New Roman" w:cs="Times New Roman"/>
              </w:rPr>
              <w:t>belägg från texterna.</w:t>
            </w:r>
          </w:p>
        </w:tc>
        <w:tc>
          <w:tcPr>
            <w:tcW w:w="3021" w:type="dxa"/>
          </w:tcPr>
          <w:p w:rsidR="00813B1C" w:rsidRDefault="00813B1C" w:rsidP="00394B7F">
            <w:pPr>
              <w:autoSpaceDE w:val="0"/>
              <w:autoSpaceDN w:val="0"/>
              <w:adjustRightInd w:val="0"/>
              <w:rPr>
                <w:rFonts w:ascii="Times New Roman" w:hAnsi="Times New Roman" w:cs="Times New Roman"/>
              </w:rPr>
            </w:pPr>
            <w:r>
              <w:rPr>
                <w:rFonts w:ascii="Times New Roman" w:hAnsi="Times New Roman" w:cs="Times New Roman"/>
              </w:rPr>
              <w:t>Du kan göra en fördjupad,</w:t>
            </w:r>
          </w:p>
          <w:p w:rsidR="00813B1C" w:rsidRPr="00FD4F40" w:rsidRDefault="00813B1C" w:rsidP="00394B7F">
            <w:pPr>
              <w:autoSpaceDE w:val="0"/>
              <w:autoSpaceDN w:val="0"/>
              <w:adjustRightInd w:val="0"/>
              <w:rPr>
                <w:rFonts w:ascii="Times New Roman" w:hAnsi="Times New Roman" w:cs="Times New Roman"/>
                <w:b/>
              </w:rPr>
            </w:pPr>
            <w:r>
              <w:rPr>
                <w:rFonts w:ascii="Times New Roman" w:hAnsi="Times New Roman" w:cs="Times New Roman"/>
              </w:rPr>
              <w:t xml:space="preserve">utförlig, </w:t>
            </w:r>
            <w:r w:rsidRPr="00FD4F40">
              <w:rPr>
                <w:rFonts w:ascii="Times New Roman" w:hAnsi="Times New Roman" w:cs="Times New Roman"/>
                <w:b/>
              </w:rPr>
              <w:t>träffsäker och</w:t>
            </w:r>
          </w:p>
          <w:p w:rsidR="00813B1C" w:rsidRDefault="00813B1C" w:rsidP="00394B7F">
            <w:pPr>
              <w:autoSpaceDE w:val="0"/>
              <w:autoSpaceDN w:val="0"/>
              <w:adjustRightInd w:val="0"/>
              <w:rPr>
                <w:rFonts w:ascii="Times New Roman" w:hAnsi="Times New Roman" w:cs="Times New Roman"/>
              </w:rPr>
            </w:pPr>
            <w:r w:rsidRPr="00FD4F40">
              <w:rPr>
                <w:rFonts w:ascii="Times New Roman" w:hAnsi="Times New Roman" w:cs="Times New Roman"/>
                <w:b/>
              </w:rPr>
              <w:t>nyanserad</w:t>
            </w:r>
            <w:r>
              <w:rPr>
                <w:rFonts w:ascii="Times New Roman" w:hAnsi="Times New Roman" w:cs="Times New Roman"/>
              </w:rPr>
              <w:t xml:space="preserve"> textnära litterär</w:t>
            </w:r>
          </w:p>
          <w:p w:rsidR="00813B1C" w:rsidRDefault="00813B1C" w:rsidP="00394B7F">
            <w:pPr>
              <w:autoSpaceDE w:val="0"/>
              <w:autoSpaceDN w:val="0"/>
              <w:adjustRightInd w:val="0"/>
              <w:rPr>
                <w:rFonts w:ascii="Times New Roman" w:hAnsi="Times New Roman" w:cs="Times New Roman"/>
              </w:rPr>
            </w:pPr>
            <w:r>
              <w:rPr>
                <w:rFonts w:ascii="Times New Roman" w:hAnsi="Times New Roman" w:cs="Times New Roman"/>
              </w:rPr>
              <w:t>analys av ett tema, en genre</w:t>
            </w:r>
          </w:p>
          <w:p w:rsidR="00813B1C" w:rsidRDefault="00813B1C" w:rsidP="00394B7F">
            <w:pPr>
              <w:autoSpaceDE w:val="0"/>
              <w:autoSpaceDN w:val="0"/>
              <w:adjustRightInd w:val="0"/>
              <w:rPr>
                <w:rFonts w:ascii="Times New Roman" w:hAnsi="Times New Roman" w:cs="Times New Roman"/>
              </w:rPr>
            </w:pPr>
            <w:r>
              <w:rPr>
                <w:rFonts w:ascii="Times New Roman" w:hAnsi="Times New Roman" w:cs="Times New Roman"/>
              </w:rPr>
              <w:t>eller ett författarskap ur</w:t>
            </w:r>
          </w:p>
          <w:p w:rsidR="00813B1C" w:rsidRDefault="00813B1C" w:rsidP="00394B7F">
            <w:pPr>
              <w:autoSpaceDE w:val="0"/>
              <w:autoSpaceDN w:val="0"/>
              <w:adjustRightInd w:val="0"/>
              <w:rPr>
                <w:rFonts w:ascii="Times New Roman" w:hAnsi="Times New Roman" w:cs="Times New Roman"/>
              </w:rPr>
            </w:pPr>
            <w:r>
              <w:rPr>
                <w:rFonts w:ascii="Times New Roman" w:hAnsi="Times New Roman" w:cs="Times New Roman"/>
              </w:rPr>
              <w:t>flera perspektiv. I analysen</w:t>
            </w:r>
          </w:p>
          <w:p w:rsidR="00813B1C" w:rsidRDefault="00813B1C" w:rsidP="00394B7F">
            <w:pPr>
              <w:autoSpaceDE w:val="0"/>
              <w:autoSpaceDN w:val="0"/>
              <w:adjustRightInd w:val="0"/>
              <w:rPr>
                <w:rFonts w:ascii="Times New Roman" w:hAnsi="Times New Roman" w:cs="Times New Roman"/>
              </w:rPr>
            </w:pPr>
            <w:r>
              <w:rPr>
                <w:rFonts w:ascii="Times New Roman" w:hAnsi="Times New Roman" w:cs="Times New Roman"/>
              </w:rPr>
              <w:t xml:space="preserve">använder du </w:t>
            </w:r>
            <w:r w:rsidRPr="00FD4F40">
              <w:rPr>
                <w:rFonts w:ascii="Times New Roman" w:hAnsi="Times New Roman" w:cs="Times New Roman"/>
                <w:b/>
              </w:rPr>
              <w:t>med säkerhet</w:t>
            </w:r>
          </w:p>
          <w:p w:rsidR="00813B1C" w:rsidRDefault="00813B1C" w:rsidP="00394B7F">
            <w:pPr>
              <w:autoSpaceDE w:val="0"/>
              <w:autoSpaceDN w:val="0"/>
              <w:adjustRightInd w:val="0"/>
              <w:rPr>
                <w:rFonts w:ascii="Times New Roman" w:hAnsi="Times New Roman" w:cs="Times New Roman"/>
              </w:rPr>
            </w:pPr>
            <w:r>
              <w:rPr>
                <w:rFonts w:ascii="Times New Roman" w:hAnsi="Times New Roman" w:cs="Times New Roman"/>
              </w:rPr>
              <w:t>litteraturvetenskapliga begrepp</w:t>
            </w:r>
          </w:p>
          <w:p w:rsidR="00813B1C" w:rsidRDefault="00813B1C" w:rsidP="00394B7F">
            <w:pPr>
              <w:autoSpaceDE w:val="0"/>
              <w:autoSpaceDN w:val="0"/>
              <w:adjustRightInd w:val="0"/>
              <w:rPr>
                <w:rFonts w:ascii="Times New Roman" w:hAnsi="Times New Roman" w:cs="Times New Roman"/>
              </w:rPr>
            </w:pPr>
            <w:r>
              <w:rPr>
                <w:rFonts w:ascii="Times New Roman" w:hAnsi="Times New Roman" w:cs="Times New Roman"/>
              </w:rPr>
              <w:t>och verktyg samt ger stöd för</w:t>
            </w:r>
          </w:p>
          <w:p w:rsidR="00813B1C" w:rsidRDefault="00813B1C" w:rsidP="00394B7F">
            <w:pPr>
              <w:autoSpaceDE w:val="0"/>
              <w:autoSpaceDN w:val="0"/>
              <w:adjustRightInd w:val="0"/>
              <w:rPr>
                <w:rFonts w:ascii="Times New Roman" w:hAnsi="Times New Roman" w:cs="Times New Roman"/>
              </w:rPr>
            </w:pPr>
            <w:r>
              <w:rPr>
                <w:rFonts w:ascii="Times New Roman" w:hAnsi="Times New Roman" w:cs="Times New Roman"/>
              </w:rPr>
              <w:t>din tolkning genom väl valda</w:t>
            </w:r>
          </w:p>
          <w:p w:rsidR="00813B1C" w:rsidRDefault="00813B1C" w:rsidP="00394B7F">
            <w:r>
              <w:rPr>
                <w:rFonts w:ascii="Times New Roman" w:hAnsi="Times New Roman" w:cs="Times New Roman"/>
              </w:rPr>
              <w:t>belägg från texterna.</w:t>
            </w:r>
          </w:p>
        </w:tc>
      </w:tr>
    </w:tbl>
    <w:p w:rsidR="005108BF" w:rsidRDefault="005108BF"/>
    <w:p w:rsidR="005108BF" w:rsidRDefault="005108BF"/>
    <w:p w:rsidR="005108BF" w:rsidRDefault="005108BF"/>
    <w:p w:rsidR="005108BF" w:rsidRDefault="005108BF"/>
    <w:p w:rsidR="005108BF" w:rsidRDefault="005108BF">
      <w:bookmarkStart w:id="0" w:name="_GoBack"/>
      <w:bookmarkEnd w:id="0"/>
    </w:p>
    <w:p w:rsidR="005108BF" w:rsidRDefault="005108BF"/>
    <w:p w:rsidR="005108BF" w:rsidRPr="000F2BB9" w:rsidRDefault="005108BF"/>
    <w:sectPr w:rsidR="005108BF" w:rsidRPr="000F2B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8BF" w:rsidRDefault="005108BF" w:rsidP="005108BF">
      <w:pPr>
        <w:spacing w:after="0" w:line="240" w:lineRule="auto"/>
      </w:pPr>
      <w:r>
        <w:separator/>
      </w:r>
    </w:p>
  </w:endnote>
  <w:endnote w:type="continuationSeparator" w:id="0">
    <w:p w:rsidR="005108BF" w:rsidRDefault="005108BF" w:rsidP="00510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8BF" w:rsidRDefault="005108BF" w:rsidP="005108BF">
      <w:pPr>
        <w:spacing w:after="0" w:line="240" w:lineRule="auto"/>
      </w:pPr>
      <w:r>
        <w:separator/>
      </w:r>
    </w:p>
  </w:footnote>
  <w:footnote w:type="continuationSeparator" w:id="0">
    <w:p w:rsidR="005108BF" w:rsidRDefault="005108BF" w:rsidP="005108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D5F"/>
    <w:rsid w:val="000F2BB9"/>
    <w:rsid w:val="00151D5F"/>
    <w:rsid w:val="0015536F"/>
    <w:rsid w:val="0038251D"/>
    <w:rsid w:val="00505B2D"/>
    <w:rsid w:val="005108BF"/>
    <w:rsid w:val="00813B1C"/>
    <w:rsid w:val="00960324"/>
    <w:rsid w:val="00EA0493"/>
    <w:rsid w:val="00F0559B"/>
    <w:rsid w:val="00F66CA6"/>
    <w:rsid w:val="00F72F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DCEBB"/>
  <w15:chartTrackingRefBased/>
  <w15:docId w15:val="{7110AFC8-05DF-4D3D-9D29-8D306EC5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108B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108BF"/>
  </w:style>
  <w:style w:type="paragraph" w:styleId="Sidfot">
    <w:name w:val="footer"/>
    <w:basedOn w:val="Normal"/>
    <w:link w:val="SidfotChar"/>
    <w:uiPriority w:val="99"/>
    <w:unhideWhenUsed/>
    <w:rsid w:val="005108B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108BF"/>
  </w:style>
  <w:style w:type="table" w:styleId="Tabellrutnt">
    <w:name w:val="Table Grid"/>
    <w:basedOn w:val="Normaltabell"/>
    <w:uiPriority w:val="39"/>
    <w:rsid w:val="00510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960324"/>
    <w:rPr>
      <w:color w:val="0563C1" w:themeColor="hyperlink"/>
      <w:u w:val="single"/>
    </w:rPr>
  </w:style>
  <w:style w:type="character" w:styleId="Olstomnmnande">
    <w:name w:val="Unresolved Mention"/>
    <w:basedOn w:val="Standardstycketeckensnitt"/>
    <w:uiPriority w:val="99"/>
    <w:semiHidden/>
    <w:unhideWhenUsed/>
    <w:rsid w:val="00960324"/>
    <w:rPr>
      <w:color w:val="808080"/>
      <w:shd w:val="clear" w:color="auto" w:fill="E6E6E6"/>
    </w:rPr>
  </w:style>
  <w:style w:type="paragraph" w:styleId="Ballongtext">
    <w:name w:val="Balloon Text"/>
    <w:basedOn w:val="Normal"/>
    <w:link w:val="BallongtextChar"/>
    <w:uiPriority w:val="99"/>
    <w:semiHidden/>
    <w:unhideWhenUsed/>
    <w:rsid w:val="0015536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553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lla.myllymaki.lulgy@analys.urkund.s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746</Words>
  <Characters>3959</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Myllymäki</dc:creator>
  <cp:keywords/>
  <dc:description/>
  <cp:lastModifiedBy>Ulla Myllymäki</cp:lastModifiedBy>
  <cp:revision>5</cp:revision>
  <cp:lastPrinted>2019-01-10T14:06:00Z</cp:lastPrinted>
  <dcterms:created xsi:type="dcterms:W3CDTF">2018-12-11T18:52:00Z</dcterms:created>
  <dcterms:modified xsi:type="dcterms:W3CDTF">2019-01-10T14:06:00Z</dcterms:modified>
</cp:coreProperties>
</file>