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7FA" w:rsidRPr="00C443BC" w:rsidRDefault="00BE47FA" w:rsidP="00BE47FA">
      <w:pPr>
        <w:rPr>
          <w:rFonts w:ascii="Arial" w:hAnsi="Arial" w:cs="Arial"/>
          <w:i/>
          <w:sz w:val="24"/>
          <w:szCs w:val="24"/>
        </w:rPr>
      </w:pPr>
      <w:r w:rsidRPr="00C443BC">
        <w:rPr>
          <w:rFonts w:ascii="Arial" w:hAnsi="Arial" w:cs="Arial"/>
          <w:sz w:val="24"/>
          <w:szCs w:val="24"/>
        </w:rPr>
        <w:t xml:space="preserve">Avslutande boksamtal </w:t>
      </w:r>
      <w:r w:rsidRPr="00C443BC">
        <w:rPr>
          <w:rFonts w:ascii="Arial" w:hAnsi="Arial" w:cs="Arial"/>
          <w:i/>
          <w:sz w:val="24"/>
          <w:szCs w:val="24"/>
        </w:rPr>
        <w:t>Du föll och jag för dig</w:t>
      </w:r>
    </w:p>
    <w:p w:rsidR="00BE47FA" w:rsidRPr="00BE47FA" w:rsidRDefault="00BE47FA" w:rsidP="00C443BC">
      <w:pPr>
        <w:spacing w:line="240" w:lineRule="auto"/>
      </w:pPr>
      <w:r w:rsidRPr="00BE47FA">
        <w:t xml:space="preserve">En i gruppen är </w:t>
      </w:r>
      <w:r w:rsidRPr="00BE47FA">
        <w:rPr>
          <w:i/>
        </w:rPr>
        <w:t xml:space="preserve">samtalsledare </w:t>
      </w:r>
      <w:r w:rsidRPr="00BE47FA">
        <w:t xml:space="preserve">och tar ansvar </w:t>
      </w:r>
      <w:r w:rsidR="0096120F">
        <w:t xml:space="preserve">för </w:t>
      </w:r>
      <w:r w:rsidRPr="00BE47FA">
        <w:t>att alla frågor diskuteras och att alla får lika mycket talutrymme. Om ni är fler än tre i gruppen kan ni vara två samtalsledare där en ansvarar för att alla frågor hinns med och den andra ansvarar(”styr”) samtalet så att alla kommer till tals.</w:t>
      </w:r>
    </w:p>
    <w:p w:rsidR="00BE47FA" w:rsidRPr="00BE47FA" w:rsidRDefault="00BE47FA" w:rsidP="00C443BC">
      <w:pPr>
        <w:spacing w:line="240" w:lineRule="auto"/>
      </w:pPr>
      <w:r w:rsidRPr="00BE47FA">
        <w:t xml:space="preserve">En i gruppen är </w:t>
      </w:r>
      <w:r w:rsidRPr="00BE47FA">
        <w:rPr>
          <w:i/>
        </w:rPr>
        <w:t>tidtagare</w:t>
      </w:r>
      <w:r w:rsidRPr="00BE47FA">
        <w:t xml:space="preserve"> och ser till att gruppen samtalar 15–20 minuter. </w:t>
      </w:r>
    </w:p>
    <w:p w:rsidR="00BE47FA" w:rsidRPr="00BE47FA" w:rsidRDefault="00BE47FA" w:rsidP="00C443BC">
      <w:pPr>
        <w:spacing w:line="240" w:lineRule="auto"/>
      </w:pPr>
      <w:r w:rsidRPr="00BE47FA">
        <w:t>En i gruppen är tekniker och ansvarar för att spela in samtalet och mejla/dela. Ta inte bort det förrän jag har bekräftat att inspelningen fungerar.</w:t>
      </w:r>
    </w:p>
    <w:p w:rsidR="00BE47FA" w:rsidRPr="00BE47FA" w:rsidRDefault="00BE47FA" w:rsidP="00C443BC">
      <w:pPr>
        <w:spacing w:line="240" w:lineRule="auto"/>
      </w:pPr>
      <w:r w:rsidRPr="00BE47FA">
        <w:t xml:space="preserve">Samtalsregler: </w:t>
      </w:r>
      <w:r w:rsidRPr="00BE47FA">
        <w:rPr>
          <w:i/>
        </w:rPr>
        <w:t>Alla i gruppen</w:t>
      </w:r>
      <w:r w:rsidRPr="00BE47FA">
        <w:t xml:space="preserve"> ansvarar för att det blir fina samtal genom att visa hänsyn så att alla kommer till tals i samma omfattning. Titta på den som pratar, be om förtydliganden på ett positivt sätt om något är oklart i samtalet. Alla försöker bygga vidare på varandras tankar och åsikter genom att lyssna på och lyssna in. Det ska inte bli tre-fyra monologer där alla försöker redovisa för den osynliga läraren utan ni ska samtala med varandra om de frågor ni har fått. Ni behöver inte komma överens utan ett lyckat samtal kännetecknas ofta av att det är olika åsikter och tankar som ventileras. Men när ni ska utgå från boken är det viktigt att ni är tydliga med konkreta exempel. </w:t>
      </w:r>
    </w:p>
    <w:p w:rsidR="00C443BC" w:rsidRDefault="00C443BC" w:rsidP="00BE47FA">
      <w:pPr>
        <w:rPr>
          <w:color w:val="FF0000"/>
        </w:rPr>
      </w:pPr>
    </w:p>
    <w:p w:rsidR="00BE47FA" w:rsidRPr="00BE47FA" w:rsidRDefault="00BE47FA" w:rsidP="00BE47FA">
      <w:r w:rsidRPr="00BE47FA">
        <w:rPr>
          <w:color w:val="FF0000"/>
        </w:rPr>
        <w:t>Frågor att diskutera</w:t>
      </w:r>
    </w:p>
    <w:p w:rsidR="00756A4B" w:rsidRPr="00BE47FA" w:rsidRDefault="00F21802" w:rsidP="00C443BC">
      <w:pPr>
        <w:spacing w:line="240" w:lineRule="auto"/>
      </w:pPr>
      <w:r w:rsidRPr="00BE47FA">
        <w:t>Den höviska kärlekens ursprung från medeltiden kan summeras med</w:t>
      </w:r>
      <w:r w:rsidR="00F40B9E" w:rsidRPr="00BE47FA">
        <w:t xml:space="preserve"> </w:t>
      </w:r>
      <w:r w:rsidRPr="00BE47FA">
        <w:t xml:space="preserve">respekt, lydnad, lojalitet. På vilket sätt kan ni se den mellan Jakob och Frida, Linn och </w:t>
      </w:r>
      <w:proofErr w:type="spellStart"/>
      <w:r w:rsidRPr="00BE47FA">
        <w:t>Rassen</w:t>
      </w:r>
      <w:proofErr w:type="spellEnd"/>
      <w:r w:rsidRPr="00BE47FA">
        <w:t>, kompisrelationer och föräldrarelationer. Var tydliga med att ge konkreta exempel från boken.</w:t>
      </w:r>
    </w:p>
    <w:p w:rsidR="00756A4B" w:rsidRPr="00BE47FA" w:rsidRDefault="00F21802" w:rsidP="00C443BC">
      <w:pPr>
        <w:pStyle w:val="Normalwebb"/>
        <w:spacing w:before="0" w:beforeAutospacing="0" w:after="0" w:afterAutospacing="0"/>
        <w:rPr>
          <w:rFonts w:ascii="Calibri" w:hAnsi="Calibri" w:cs="Calibri"/>
          <w:sz w:val="22"/>
          <w:szCs w:val="22"/>
        </w:rPr>
      </w:pPr>
      <w:r w:rsidRPr="00BE47FA">
        <w:rPr>
          <w:rFonts w:ascii="Calibri" w:hAnsi="Calibri" w:cs="Calibri"/>
          <w:sz w:val="22"/>
          <w:szCs w:val="22"/>
        </w:rPr>
        <w:t>Hur ser ni på föräldrarnas och syskonens ansvar när det gäller mobbingen mot Astrid</w:t>
      </w:r>
      <w:r w:rsidR="0096120F">
        <w:rPr>
          <w:rFonts w:ascii="Calibri" w:hAnsi="Calibri" w:cs="Calibri"/>
          <w:sz w:val="22"/>
          <w:szCs w:val="22"/>
        </w:rPr>
        <w:t xml:space="preserve"> i skolan</w:t>
      </w:r>
      <w:r w:rsidRPr="00BE47FA">
        <w:rPr>
          <w:rFonts w:ascii="Calibri" w:hAnsi="Calibri" w:cs="Calibri"/>
          <w:sz w:val="22"/>
          <w:szCs w:val="22"/>
        </w:rPr>
        <w:t>?</w:t>
      </w:r>
    </w:p>
    <w:p w:rsidR="00F21802" w:rsidRPr="00BE47FA" w:rsidRDefault="00F21802" w:rsidP="00C443BC">
      <w:pPr>
        <w:pStyle w:val="Normalwebb"/>
        <w:spacing w:before="0" w:beforeAutospacing="0" w:after="0" w:afterAutospacing="0"/>
        <w:rPr>
          <w:rFonts w:ascii="Calibri" w:hAnsi="Calibri" w:cs="Calibri"/>
          <w:sz w:val="22"/>
          <w:szCs w:val="22"/>
        </w:rPr>
      </w:pPr>
      <w:r w:rsidRPr="00BE47FA">
        <w:rPr>
          <w:rFonts w:ascii="Calibri" w:hAnsi="Calibri" w:cs="Calibri"/>
          <w:sz w:val="22"/>
          <w:szCs w:val="22"/>
        </w:rPr>
        <w:t xml:space="preserve">Vilka faktorer </w:t>
      </w:r>
      <w:r w:rsidR="00F40B9E" w:rsidRPr="00BE47FA">
        <w:rPr>
          <w:rFonts w:ascii="Calibri" w:hAnsi="Calibri" w:cs="Calibri"/>
          <w:sz w:val="22"/>
          <w:szCs w:val="22"/>
        </w:rPr>
        <w:t xml:space="preserve">i boken </w:t>
      </w:r>
      <w:r w:rsidRPr="00BE47FA">
        <w:rPr>
          <w:rFonts w:ascii="Calibri" w:hAnsi="Calibri" w:cs="Calibri"/>
          <w:sz w:val="22"/>
          <w:szCs w:val="22"/>
        </w:rPr>
        <w:t>avgjorde att Astrid hamnade utanför?</w:t>
      </w:r>
    </w:p>
    <w:p w:rsidR="00F21802" w:rsidRPr="00BE47FA" w:rsidRDefault="00F21802" w:rsidP="00C443BC">
      <w:pPr>
        <w:pStyle w:val="Normalwebb"/>
        <w:spacing w:before="0" w:beforeAutospacing="0" w:after="0" w:afterAutospacing="0"/>
        <w:rPr>
          <w:rFonts w:ascii="Calibri" w:hAnsi="Calibri" w:cs="Calibri"/>
          <w:sz w:val="22"/>
          <w:szCs w:val="22"/>
        </w:rPr>
      </w:pPr>
      <w:r w:rsidRPr="00BE47FA">
        <w:rPr>
          <w:rFonts w:ascii="Calibri" w:hAnsi="Calibri" w:cs="Calibri"/>
          <w:sz w:val="22"/>
          <w:szCs w:val="22"/>
        </w:rPr>
        <w:t xml:space="preserve">Vilka faktorer </w:t>
      </w:r>
      <w:r w:rsidR="00F40B9E" w:rsidRPr="00BE47FA">
        <w:rPr>
          <w:rFonts w:ascii="Calibri" w:hAnsi="Calibri" w:cs="Calibri"/>
          <w:sz w:val="22"/>
          <w:szCs w:val="22"/>
        </w:rPr>
        <w:t xml:space="preserve">i samhället/skolan </w:t>
      </w:r>
      <w:r w:rsidRPr="00BE47FA">
        <w:rPr>
          <w:rFonts w:ascii="Calibri" w:hAnsi="Calibri" w:cs="Calibri"/>
          <w:sz w:val="22"/>
          <w:szCs w:val="22"/>
        </w:rPr>
        <w:t>kan påverka att någon hamnar utanför?</w:t>
      </w:r>
    </w:p>
    <w:p w:rsidR="00F21802" w:rsidRPr="00BE47FA" w:rsidRDefault="00F21802" w:rsidP="00C443BC">
      <w:pPr>
        <w:pStyle w:val="Normalwebb"/>
        <w:spacing w:before="0" w:beforeAutospacing="0" w:after="0" w:afterAutospacing="0"/>
        <w:rPr>
          <w:rFonts w:ascii="Calibri" w:hAnsi="Calibri" w:cs="Calibri"/>
          <w:sz w:val="22"/>
          <w:szCs w:val="22"/>
        </w:rPr>
      </w:pPr>
    </w:p>
    <w:p w:rsidR="00AC3289" w:rsidRPr="00BE47FA" w:rsidRDefault="00F40B9E" w:rsidP="00C443BC">
      <w:pPr>
        <w:spacing w:line="240" w:lineRule="auto"/>
      </w:pPr>
      <w:r w:rsidRPr="00BE47FA">
        <w:t>Var går gränsen för otrohet? Flirtiga sms, varma kontakter på sociala medier, hångel, sex?</w:t>
      </w:r>
      <w:r w:rsidR="00BE47FA" w:rsidRPr="00BE47FA">
        <w:br/>
      </w:r>
      <w:r w:rsidRPr="00BE47FA">
        <w:rPr>
          <w:rFonts w:ascii="Calibri" w:hAnsi="Calibri" w:cs="Calibri"/>
        </w:rPr>
        <w:t>Varför tror ni Jacob sa "Hon är inte min tjej"?</w:t>
      </w:r>
      <w:r w:rsidR="00BE47FA" w:rsidRPr="00BE47FA">
        <w:br/>
      </w:r>
      <w:r w:rsidRPr="00BE47FA">
        <w:t xml:space="preserve">Hur ser ni på Fridas hämnd mot Jakob? </w:t>
      </w:r>
      <w:r w:rsidRPr="00BE47FA">
        <w:br/>
        <w:t xml:space="preserve">Om det hade varit det omvända, att Jakob hade strulat med Linn, hade ni reagerat annorlunda? </w:t>
      </w:r>
      <w:r w:rsidR="00BE47FA" w:rsidRPr="00BE47FA">
        <w:br/>
      </w:r>
      <w:r w:rsidR="00AC3289" w:rsidRPr="00BE47FA">
        <w:rPr>
          <w:rFonts w:ascii="Calibri" w:hAnsi="Calibri" w:cs="Calibri"/>
        </w:rPr>
        <w:t xml:space="preserve">Vad tycker </w:t>
      </w:r>
      <w:r w:rsidRPr="00BE47FA">
        <w:rPr>
          <w:rFonts w:ascii="Calibri" w:hAnsi="Calibri" w:cs="Calibri"/>
        </w:rPr>
        <w:t xml:space="preserve">ni </w:t>
      </w:r>
      <w:r w:rsidR="00AC3289" w:rsidRPr="00BE47FA">
        <w:rPr>
          <w:rFonts w:ascii="Calibri" w:hAnsi="Calibri" w:cs="Calibri"/>
        </w:rPr>
        <w:t xml:space="preserve">om Linn och </w:t>
      </w:r>
      <w:proofErr w:type="spellStart"/>
      <w:r w:rsidR="00AC3289" w:rsidRPr="00BE47FA">
        <w:rPr>
          <w:rFonts w:ascii="Calibri" w:hAnsi="Calibri" w:cs="Calibri"/>
        </w:rPr>
        <w:t>Rassens</w:t>
      </w:r>
      <w:proofErr w:type="spellEnd"/>
      <w:r w:rsidR="00AC3289" w:rsidRPr="00BE47FA">
        <w:rPr>
          <w:rFonts w:ascii="Calibri" w:hAnsi="Calibri" w:cs="Calibri"/>
        </w:rPr>
        <w:t xml:space="preserve"> relation?</w:t>
      </w:r>
      <w:r w:rsidRPr="00BE47FA">
        <w:rPr>
          <w:rFonts w:ascii="Calibri" w:hAnsi="Calibri" w:cs="Calibri"/>
        </w:rPr>
        <w:t xml:space="preserve"> </w:t>
      </w:r>
    </w:p>
    <w:p w:rsidR="00756A4B" w:rsidRPr="00BE47FA" w:rsidRDefault="00F40B9E" w:rsidP="00C443BC">
      <w:pPr>
        <w:spacing w:line="240" w:lineRule="auto"/>
      </w:pPr>
      <w:r w:rsidRPr="00BE47FA">
        <w:t>Vilka lögner och svek tycker ni är minst respektive mest accep</w:t>
      </w:r>
      <w:r w:rsidR="0096120F">
        <w:t>terade</w:t>
      </w:r>
      <w:r w:rsidRPr="00BE47FA">
        <w:t xml:space="preserve"> i boken? </w:t>
      </w:r>
      <w:r w:rsidRPr="00BE47FA">
        <w:br/>
      </w:r>
      <w:r w:rsidR="00756A4B" w:rsidRPr="00BE47FA">
        <w:t>Hur kan du lita på någon efter ett svek/en lögn/en otrohet?</w:t>
      </w:r>
      <w:r w:rsidR="00BE47FA" w:rsidRPr="00BE47FA">
        <w:t xml:space="preserve"> </w:t>
      </w:r>
    </w:p>
    <w:p w:rsidR="00BE47FA" w:rsidRPr="00BE47FA" w:rsidRDefault="00BE47FA" w:rsidP="00C443BC">
      <w:pPr>
        <w:pStyle w:val="Normalwebb"/>
        <w:spacing w:before="0" w:beforeAutospacing="0" w:after="0" w:afterAutospacing="0"/>
        <w:rPr>
          <w:rFonts w:ascii="Calibri" w:hAnsi="Calibri" w:cs="Calibri"/>
          <w:sz w:val="22"/>
          <w:szCs w:val="22"/>
        </w:rPr>
      </w:pPr>
      <w:r w:rsidRPr="00BE47FA">
        <w:rPr>
          <w:rFonts w:ascii="Calibri" w:hAnsi="Calibri" w:cs="Calibri"/>
          <w:sz w:val="22"/>
          <w:szCs w:val="22"/>
        </w:rPr>
        <w:t>Vilken karaktär relaterade du mest till? Motivera.</w:t>
      </w:r>
    </w:p>
    <w:p w:rsidR="00C443BC" w:rsidRDefault="00F40B9E" w:rsidP="00C443BC">
      <w:pPr>
        <w:spacing w:line="240" w:lineRule="auto"/>
      </w:pPr>
      <w:r w:rsidRPr="00BE47FA">
        <w:t>Hur trovärdiga är ungdomarna i boken? Skulle de kunna vara en klasskompis i 2B? Motivera.</w:t>
      </w:r>
    </w:p>
    <w:p w:rsidR="00BE47FA" w:rsidRDefault="00BE47FA" w:rsidP="00AC3289">
      <w:pPr>
        <w:pStyle w:val="Normalwebb"/>
        <w:spacing w:before="0" w:beforeAutospacing="0" w:after="0" w:afterAutospacing="0"/>
        <w:rPr>
          <w:rFonts w:ascii="Arial" w:hAnsi="Arial" w:cs="Arial"/>
          <w:sz w:val="22"/>
          <w:szCs w:val="22"/>
        </w:rPr>
      </w:pPr>
    </w:p>
    <w:p w:rsidR="00C443BC" w:rsidRDefault="00C443BC" w:rsidP="00AC3289">
      <w:pPr>
        <w:pStyle w:val="Normalwebb"/>
        <w:spacing w:before="0" w:beforeAutospacing="0" w:after="0" w:afterAutospacing="0"/>
        <w:rPr>
          <w:rFonts w:ascii="Arial" w:hAnsi="Arial" w:cs="Arial"/>
          <w:sz w:val="22"/>
          <w:szCs w:val="22"/>
        </w:rPr>
      </w:pPr>
    </w:p>
    <w:tbl>
      <w:tblPr>
        <w:tblStyle w:val="Tabellrutnt"/>
        <w:tblW w:w="0" w:type="auto"/>
        <w:tblLook w:val="04A0" w:firstRow="1" w:lastRow="0" w:firstColumn="1" w:lastColumn="0" w:noHBand="0" w:noVBand="1"/>
      </w:tblPr>
      <w:tblGrid>
        <w:gridCol w:w="3020"/>
        <w:gridCol w:w="3021"/>
        <w:gridCol w:w="3021"/>
      </w:tblGrid>
      <w:tr w:rsidR="00BE47FA" w:rsidTr="00BE47FA">
        <w:tc>
          <w:tcPr>
            <w:tcW w:w="3020" w:type="dxa"/>
          </w:tcPr>
          <w:p w:rsidR="00BE47FA" w:rsidRDefault="00C443BC" w:rsidP="00AC3289">
            <w:pPr>
              <w:pStyle w:val="Normalwebb"/>
              <w:spacing w:before="0" w:beforeAutospacing="0" w:after="0" w:afterAutospacing="0"/>
              <w:rPr>
                <w:rFonts w:ascii="Arial" w:hAnsi="Arial" w:cs="Arial"/>
                <w:sz w:val="22"/>
                <w:szCs w:val="22"/>
              </w:rPr>
            </w:pPr>
            <w:r>
              <w:rPr>
                <w:rFonts w:ascii="Arial" w:hAnsi="Arial" w:cs="Arial"/>
                <w:sz w:val="22"/>
                <w:szCs w:val="22"/>
              </w:rPr>
              <w:t xml:space="preserve">Kunskapskrav </w:t>
            </w:r>
            <w:r w:rsidR="00BE47FA">
              <w:rPr>
                <w:rFonts w:ascii="Arial" w:hAnsi="Arial" w:cs="Arial"/>
                <w:sz w:val="22"/>
                <w:szCs w:val="22"/>
              </w:rPr>
              <w:t>E</w:t>
            </w:r>
          </w:p>
        </w:tc>
        <w:tc>
          <w:tcPr>
            <w:tcW w:w="3021" w:type="dxa"/>
          </w:tcPr>
          <w:p w:rsidR="00BE47FA" w:rsidRDefault="00C443BC" w:rsidP="00AC3289">
            <w:pPr>
              <w:pStyle w:val="Normalwebb"/>
              <w:spacing w:before="0" w:beforeAutospacing="0" w:after="0" w:afterAutospacing="0"/>
              <w:rPr>
                <w:rFonts w:ascii="Arial" w:hAnsi="Arial" w:cs="Arial"/>
                <w:sz w:val="22"/>
                <w:szCs w:val="22"/>
              </w:rPr>
            </w:pPr>
            <w:r>
              <w:rPr>
                <w:rFonts w:ascii="Arial" w:hAnsi="Arial" w:cs="Arial"/>
                <w:sz w:val="22"/>
                <w:szCs w:val="22"/>
              </w:rPr>
              <w:t xml:space="preserve">Kunskapskrav </w:t>
            </w:r>
            <w:r w:rsidR="00BE47FA">
              <w:rPr>
                <w:rFonts w:ascii="Arial" w:hAnsi="Arial" w:cs="Arial"/>
                <w:sz w:val="22"/>
                <w:szCs w:val="22"/>
              </w:rPr>
              <w:t>C</w:t>
            </w:r>
          </w:p>
        </w:tc>
        <w:tc>
          <w:tcPr>
            <w:tcW w:w="3021" w:type="dxa"/>
          </w:tcPr>
          <w:p w:rsidR="00BE47FA" w:rsidRDefault="00C443BC" w:rsidP="00AC3289">
            <w:pPr>
              <w:pStyle w:val="Normalwebb"/>
              <w:spacing w:before="0" w:beforeAutospacing="0" w:after="0" w:afterAutospacing="0"/>
              <w:rPr>
                <w:rFonts w:ascii="Arial" w:hAnsi="Arial" w:cs="Arial"/>
                <w:sz w:val="22"/>
                <w:szCs w:val="22"/>
              </w:rPr>
            </w:pPr>
            <w:r>
              <w:rPr>
                <w:rFonts w:ascii="Arial" w:hAnsi="Arial" w:cs="Arial"/>
                <w:sz w:val="22"/>
                <w:szCs w:val="22"/>
              </w:rPr>
              <w:t xml:space="preserve">Kunskapskrav </w:t>
            </w:r>
            <w:r w:rsidR="00535748">
              <w:rPr>
                <w:rFonts w:ascii="Arial" w:hAnsi="Arial" w:cs="Arial"/>
                <w:sz w:val="22"/>
                <w:szCs w:val="22"/>
              </w:rPr>
              <w:t>A</w:t>
            </w:r>
          </w:p>
        </w:tc>
      </w:tr>
      <w:tr w:rsidR="00BE47FA" w:rsidTr="00BE47FA">
        <w:tc>
          <w:tcPr>
            <w:tcW w:w="3020" w:type="dxa"/>
          </w:tcPr>
          <w:p w:rsidR="00535748" w:rsidRPr="000C70A1" w:rsidRDefault="00535748" w:rsidP="00AC3289">
            <w:pPr>
              <w:pStyle w:val="Normalwebb"/>
              <w:spacing w:before="0" w:beforeAutospacing="0" w:after="0" w:afterAutospacing="0"/>
              <w:rPr>
                <w:rFonts w:asciiTheme="minorHAnsi" w:hAnsiTheme="minorHAnsi" w:cstheme="minorHAnsi"/>
                <w:sz w:val="18"/>
                <w:szCs w:val="18"/>
              </w:rPr>
            </w:pPr>
            <w:r w:rsidRPr="000C70A1">
              <w:rPr>
                <w:rFonts w:asciiTheme="minorHAnsi" w:hAnsiTheme="minorHAnsi" w:cstheme="minorHAnsi"/>
                <w:sz w:val="18"/>
                <w:szCs w:val="18"/>
              </w:rPr>
              <w:t xml:space="preserve">Jag kan, i förberedda samtal och diskussioner, muntligt förmedla argument, egna tankar och åsikter. Detta gör jag </w:t>
            </w:r>
            <w:r w:rsidRPr="000C70A1">
              <w:rPr>
                <w:rFonts w:asciiTheme="minorHAnsi" w:hAnsiTheme="minorHAnsi" w:cstheme="minorHAnsi"/>
                <w:b/>
                <w:bCs/>
                <w:sz w:val="18"/>
                <w:szCs w:val="18"/>
              </w:rPr>
              <w:t>med viss säkerhet</w:t>
            </w:r>
            <w:r w:rsidRPr="000C70A1">
              <w:rPr>
                <w:rFonts w:asciiTheme="minorHAnsi" w:hAnsiTheme="minorHAnsi" w:cstheme="minorHAnsi"/>
                <w:sz w:val="18"/>
                <w:szCs w:val="18"/>
              </w:rPr>
              <w:t xml:space="preserve">. </w:t>
            </w:r>
          </w:p>
          <w:p w:rsidR="00535748" w:rsidRPr="000C70A1" w:rsidRDefault="00535748" w:rsidP="00AC3289">
            <w:pPr>
              <w:pStyle w:val="Normalwebb"/>
              <w:spacing w:before="0" w:beforeAutospacing="0" w:after="0" w:afterAutospacing="0"/>
              <w:rPr>
                <w:rFonts w:asciiTheme="minorHAnsi" w:hAnsiTheme="minorHAnsi" w:cstheme="minorHAnsi"/>
                <w:sz w:val="18"/>
                <w:szCs w:val="18"/>
              </w:rPr>
            </w:pPr>
          </w:p>
          <w:p w:rsidR="00BE47FA" w:rsidRDefault="00535748" w:rsidP="00AC3289">
            <w:pPr>
              <w:pStyle w:val="Normalwebb"/>
              <w:spacing w:before="0" w:beforeAutospacing="0" w:after="0" w:afterAutospacing="0"/>
              <w:rPr>
                <w:rFonts w:ascii="Arial" w:hAnsi="Arial" w:cs="Arial"/>
                <w:sz w:val="22"/>
                <w:szCs w:val="22"/>
              </w:rPr>
            </w:pPr>
            <w:r w:rsidRPr="000C70A1">
              <w:rPr>
                <w:rFonts w:asciiTheme="minorHAnsi" w:hAnsiTheme="minorHAnsi" w:cstheme="minorHAnsi"/>
                <w:sz w:val="18"/>
                <w:szCs w:val="18"/>
              </w:rPr>
              <w:t xml:space="preserve">Språk och stil är </w:t>
            </w:r>
            <w:r w:rsidRPr="000C70A1">
              <w:rPr>
                <w:rFonts w:asciiTheme="minorHAnsi" w:hAnsiTheme="minorHAnsi" w:cstheme="minorHAnsi"/>
                <w:b/>
                <w:bCs/>
                <w:sz w:val="18"/>
                <w:szCs w:val="18"/>
              </w:rPr>
              <w:t>till viss del</w:t>
            </w:r>
            <w:r w:rsidRPr="000C70A1">
              <w:rPr>
                <w:rFonts w:asciiTheme="minorHAnsi" w:hAnsiTheme="minorHAnsi" w:cstheme="minorHAnsi"/>
                <w:sz w:val="18"/>
                <w:szCs w:val="18"/>
              </w:rPr>
              <w:t xml:space="preserve"> anpassade till syfte, mottagare och kommunikations</w:t>
            </w:r>
            <w:r w:rsidRPr="000C70A1">
              <w:rPr>
                <w:rFonts w:asciiTheme="minorHAnsi" w:hAnsiTheme="minorHAnsi" w:cstheme="minorHAnsi"/>
                <w:sz w:val="18"/>
                <w:szCs w:val="18"/>
              </w:rPr>
              <w:softHyphen/>
              <w:t>situation.</w:t>
            </w:r>
            <w:r w:rsidRPr="006E1809">
              <w:rPr>
                <w:rFonts w:cstheme="minorHAnsi"/>
                <w:sz w:val="19"/>
                <w:szCs w:val="19"/>
              </w:rPr>
              <w:t xml:space="preserve"> </w:t>
            </w:r>
          </w:p>
        </w:tc>
        <w:tc>
          <w:tcPr>
            <w:tcW w:w="3021" w:type="dxa"/>
          </w:tcPr>
          <w:p w:rsidR="00535748" w:rsidRPr="000C70A1" w:rsidRDefault="00535748" w:rsidP="00AC3289">
            <w:pPr>
              <w:pStyle w:val="Normalwebb"/>
              <w:spacing w:before="0" w:beforeAutospacing="0" w:after="0" w:afterAutospacing="0"/>
              <w:rPr>
                <w:rFonts w:asciiTheme="minorHAnsi" w:hAnsiTheme="minorHAnsi" w:cstheme="minorHAnsi"/>
                <w:sz w:val="18"/>
                <w:szCs w:val="18"/>
              </w:rPr>
            </w:pPr>
            <w:r w:rsidRPr="000C70A1">
              <w:rPr>
                <w:rFonts w:asciiTheme="minorHAnsi" w:hAnsiTheme="minorHAnsi" w:cstheme="minorHAnsi"/>
                <w:sz w:val="18"/>
                <w:szCs w:val="18"/>
              </w:rPr>
              <w:t xml:space="preserve">Jag kan, i förberedda samtal och diskussioner, muntligt förmedla argument, egna tankar och åsikter </w:t>
            </w:r>
            <w:r w:rsidRPr="000C70A1">
              <w:rPr>
                <w:rFonts w:asciiTheme="minorHAnsi" w:hAnsiTheme="minorHAnsi" w:cstheme="minorHAnsi"/>
                <w:b/>
                <w:bCs/>
                <w:sz w:val="18"/>
                <w:szCs w:val="18"/>
              </w:rPr>
              <w:t>på ett nyanserat sätt</w:t>
            </w:r>
            <w:r w:rsidRPr="000C70A1">
              <w:rPr>
                <w:rFonts w:asciiTheme="minorHAnsi" w:hAnsiTheme="minorHAnsi" w:cstheme="minorHAnsi"/>
                <w:sz w:val="18"/>
                <w:szCs w:val="18"/>
              </w:rPr>
              <w:t xml:space="preserve"> Detta gör jag </w:t>
            </w:r>
            <w:r w:rsidRPr="000C70A1">
              <w:rPr>
                <w:rFonts w:asciiTheme="minorHAnsi" w:hAnsiTheme="minorHAnsi" w:cstheme="minorHAnsi"/>
                <w:b/>
                <w:bCs/>
                <w:sz w:val="18"/>
                <w:szCs w:val="18"/>
              </w:rPr>
              <w:t>med viss säkerhet</w:t>
            </w:r>
            <w:r w:rsidRPr="000C70A1">
              <w:rPr>
                <w:rFonts w:asciiTheme="minorHAnsi" w:hAnsiTheme="minorHAnsi" w:cstheme="minorHAnsi"/>
                <w:sz w:val="18"/>
                <w:szCs w:val="18"/>
              </w:rPr>
              <w:t xml:space="preserve">. </w:t>
            </w:r>
          </w:p>
          <w:p w:rsidR="00535748" w:rsidRPr="000C70A1" w:rsidRDefault="00535748" w:rsidP="00AC3289">
            <w:pPr>
              <w:pStyle w:val="Normalwebb"/>
              <w:spacing w:before="0" w:beforeAutospacing="0" w:after="0" w:afterAutospacing="0"/>
              <w:rPr>
                <w:rFonts w:asciiTheme="minorHAnsi" w:hAnsiTheme="minorHAnsi" w:cstheme="minorHAnsi"/>
                <w:b/>
                <w:bCs/>
                <w:sz w:val="18"/>
                <w:szCs w:val="18"/>
              </w:rPr>
            </w:pPr>
          </w:p>
          <w:p w:rsidR="00BE47FA" w:rsidRPr="000C70A1" w:rsidRDefault="00535748" w:rsidP="00AC3289">
            <w:pPr>
              <w:pStyle w:val="Normalwebb"/>
              <w:spacing w:before="0" w:beforeAutospacing="0" w:after="0" w:afterAutospacing="0"/>
              <w:rPr>
                <w:rFonts w:asciiTheme="minorHAnsi" w:hAnsiTheme="minorHAnsi" w:cstheme="minorHAnsi"/>
                <w:sz w:val="18"/>
                <w:szCs w:val="18"/>
              </w:rPr>
            </w:pPr>
            <w:r w:rsidRPr="000C70A1">
              <w:rPr>
                <w:rFonts w:asciiTheme="minorHAnsi" w:hAnsiTheme="minorHAnsi" w:cstheme="minorHAnsi"/>
                <w:b/>
                <w:bCs/>
                <w:sz w:val="18"/>
                <w:szCs w:val="18"/>
              </w:rPr>
              <w:t xml:space="preserve">Språket är ledigt och </w:t>
            </w:r>
            <w:r w:rsidRPr="000C70A1">
              <w:rPr>
                <w:rFonts w:asciiTheme="minorHAnsi" w:hAnsiTheme="minorHAnsi" w:cstheme="minorHAnsi"/>
                <w:sz w:val="18"/>
                <w:szCs w:val="18"/>
              </w:rPr>
              <w:t>språk och stil är anpassade till syfte, mottagare och kommunikations</w:t>
            </w:r>
            <w:r w:rsidRPr="000C70A1">
              <w:rPr>
                <w:rFonts w:asciiTheme="minorHAnsi" w:hAnsiTheme="minorHAnsi" w:cstheme="minorHAnsi"/>
                <w:sz w:val="18"/>
                <w:szCs w:val="18"/>
              </w:rPr>
              <w:softHyphen/>
              <w:t xml:space="preserve">situation. </w:t>
            </w:r>
          </w:p>
        </w:tc>
        <w:tc>
          <w:tcPr>
            <w:tcW w:w="3021" w:type="dxa"/>
          </w:tcPr>
          <w:p w:rsidR="00535748" w:rsidRPr="000C70A1" w:rsidRDefault="00535748" w:rsidP="00AC3289">
            <w:pPr>
              <w:pStyle w:val="Normalwebb"/>
              <w:spacing w:before="0" w:beforeAutospacing="0" w:after="0" w:afterAutospacing="0"/>
              <w:rPr>
                <w:rFonts w:asciiTheme="minorHAnsi" w:hAnsiTheme="minorHAnsi" w:cstheme="minorHAnsi"/>
                <w:sz w:val="18"/>
                <w:szCs w:val="18"/>
              </w:rPr>
            </w:pPr>
            <w:r w:rsidRPr="000C70A1">
              <w:rPr>
                <w:rFonts w:asciiTheme="minorHAnsi" w:hAnsiTheme="minorHAnsi" w:cstheme="minorHAnsi"/>
                <w:sz w:val="18"/>
                <w:szCs w:val="18"/>
              </w:rPr>
              <w:t xml:space="preserve">Jag kan, i förberedda samtal och diskussioner, muntligt förmedla argument, egna tankar och åsikter </w:t>
            </w:r>
            <w:r w:rsidRPr="000C70A1">
              <w:rPr>
                <w:rFonts w:asciiTheme="minorHAnsi" w:hAnsiTheme="minorHAnsi" w:cstheme="minorHAnsi"/>
                <w:b/>
                <w:bCs/>
                <w:sz w:val="18"/>
                <w:szCs w:val="18"/>
              </w:rPr>
              <w:t>på ett nyanserat sätt</w:t>
            </w:r>
            <w:r w:rsidRPr="000C70A1">
              <w:rPr>
                <w:rFonts w:asciiTheme="minorHAnsi" w:hAnsiTheme="minorHAnsi" w:cstheme="minorHAnsi"/>
                <w:sz w:val="18"/>
                <w:szCs w:val="18"/>
              </w:rPr>
              <w:t xml:space="preserve">. Detta gör jag </w:t>
            </w:r>
            <w:r w:rsidRPr="000C70A1">
              <w:rPr>
                <w:rFonts w:asciiTheme="minorHAnsi" w:hAnsiTheme="minorHAnsi" w:cstheme="minorHAnsi"/>
                <w:b/>
                <w:bCs/>
                <w:sz w:val="18"/>
                <w:szCs w:val="18"/>
              </w:rPr>
              <w:t>med säkerhet</w:t>
            </w:r>
            <w:r w:rsidRPr="000C70A1">
              <w:rPr>
                <w:rFonts w:asciiTheme="minorHAnsi" w:hAnsiTheme="minorHAnsi" w:cstheme="minorHAnsi"/>
                <w:sz w:val="18"/>
                <w:szCs w:val="18"/>
              </w:rPr>
              <w:t xml:space="preserve">. </w:t>
            </w:r>
          </w:p>
          <w:p w:rsidR="00535748" w:rsidRPr="000C70A1" w:rsidRDefault="00535748" w:rsidP="00AC3289">
            <w:pPr>
              <w:pStyle w:val="Normalwebb"/>
              <w:spacing w:before="0" w:beforeAutospacing="0" w:after="0" w:afterAutospacing="0"/>
              <w:rPr>
                <w:rFonts w:asciiTheme="minorHAnsi" w:hAnsiTheme="minorHAnsi" w:cstheme="minorHAnsi"/>
                <w:b/>
                <w:bCs/>
                <w:sz w:val="18"/>
                <w:szCs w:val="18"/>
              </w:rPr>
            </w:pPr>
          </w:p>
          <w:p w:rsidR="00BE47FA" w:rsidRPr="00535748" w:rsidRDefault="00535748" w:rsidP="00AC3289">
            <w:pPr>
              <w:pStyle w:val="Normalwebb"/>
              <w:spacing w:before="0" w:beforeAutospacing="0" w:after="0" w:afterAutospacing="0"/>
              <w:rPr>
                <w:rFonts w:cstheme="minorHAnsi"/>
                <w:sz w:val="19"/>
                <w:szCs w:val="19"/>
              </w:rPr>
            </w:pPr>
            <w:r w:rsidRPr="000C70A1">
              <w:rPr>
                <w:rFonts w:asciiTheme="minorHAnsi" w:hAnsiTheme="minorHAnsi" w:cstheme="minorHAnsi"/>
                <w:b/>
                <w:bCs/>
                <w:sz w:val="18"/>
                <w:szCs w:val="18"/>
              </w:rPr>
              <w:t xml:space="preserve">Språket är ledigt, varierat och välformulerat, och </w:t>
            </w:r>
            <w:r w:rsidRPr="000C70A1">
              <w:rPr>
                <w:rFonts w:asciiTheme="minorHAnsi" w:hAnsiTheme="minorHAnsi" w:cstheme="minorHAnsi"/>
                <w:sz w:val="18"/>
                <w:szCs w:val="18"/>
              </w:rPr>
              <w:t>språk och stil är anpassade till syfte, mottagare och kommunikations</w:t>
            </w:r>
            <w:r w:rsidRPr="000C70A1">
              <w:rPr>
                <w:rFonts w:asciiTheme="minorHAnsi" w:hAnsiTheme="minorHAnsi" w:cstheme="minorHAnsi"/>
                <w:sz w:val="18"/>
                <w:szCs w:val="18"/>
              </w:rPr>
              <w:softHyphen/>
              <w:t>situation.</w:t>
            </w:r>
          </w:p>
        </w:tc>
      </w:tr>
    </w:tbl>
    <w:p w:rsidR="00AC3289" w:rsidRDefault="00AC3289" w:rsidP="00AC3289">
      <w:pPr>
        <w:pStyle w:val="Normalwebb"/>
        <w:spacing w:before="0" w:beforeAutospacing="0" w:after="0" w:afterAutospacing="0"/>
        <w:rPr>
          <w:rFonts w:ascii="Calibri" w:hAnsi="Calibri" w:cs="Calibri"/>
          <w:sz w:val="22"/>
          <w:szCs w:val="22"/>
        </w:rPr>
      </w:pPr>
    </w:p>
    <w:p w:rsidR="00AC3289" w:rsidRPr="00C443BC" w:rsidRDefault="00AC3289" w:rsidP="00C443BC">
      <w:pPr>
        <w:pStyle w:val="Normalwebb"/>
        <w:spacing w:before="0" w:beforeAutospacing="0" w:after="0" w:afterAutospacing="0"/>
        <w:rPr>
          <w:rFonts w:ascii="Calibri" w:hAnsi="Calibri" w:cs="Calibri"/>
          <w:sz w:val="22"/>
          <w:szCs w:val="22"/>
        </w:rPr>
      </w:pPr>
      <w:r>
        <w:rPr>
          <w:rFonts w:ascii="Calibri" w:hAnsi="Calibri" w:cs="Calibri"/>
          <w:sz w:val="22"/>
          <w:szCs w:val="22"/>
        </w:rPr>
        <w:t> </w:t>
      </w:r>
      <w:bookmarkStart w:id="0" w:name="_GoBack"/>
      <w:bookmarkEnd w:id="0"/>
    </w:p>
    <w:sectPr w:rsidR="00AC3289" w:rsidRPr="00C443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4B"/>
    <w:rsid w:val="000C70A1"/>
    <w:rsid w:val="003C1FAA"/>
    <w:rsid w:val="00535748"/>
    <w:rsid w:val="00704574"/>
    <w:rsid w:val="00756A4B"/>
    <w:rsid w:val="0096120F"/>
    <w:rsid w:val="00AC3289"/>
    <w:rsid w:val="00BE47FA"/>
    <w:rsid w:val="00C443BC"/>
    <w:rsid w:val="00EC1B72"/>
    <w:rsid w:val="00F21802"/>
    <w:rsid w:val="00F40B9E"/>
    <w:rsid w:val="00F458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605D"/>
  <w15:chartTrackingRefBased/>
  <w15:docId w15:val="{FA0712EF-390B-4CD7-9D4F-C8D9109B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AC3289"/>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rutnt">
    <w:name w:val="Table Grid"/>
    <w:basedOn w:val="Normaltabell"/>
    <w:uiPriority w:val="39"/>
    <w:rsid w:val="00BE4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9299">
      <w:bodyDiv w:val="1"/>
      <w:marLeft w:val="0"/>
      <w:marRight w:val="0"/>
      <w:marTop w:val="0"/>
      <w:marBottom w:val="0"/>
      <w:divBdr>
        <w:top w:val="none" w:sz="0" w:space="0" w:color="auto"/>
        <w:left w:val="none" w:sz="0" w:space="0" w:color="auto"/>
        <w:bottom w:val="none" w:sz="0" w:space="0" w:color="auto"/>
        <w:right w:val="none" w:sz="0" w:space="0" w:color="auto"/>
      </w:divBdr>
    </w:div>
    <w:div w:id="69646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28D9A-243B-49CC-A6A4-E612EB88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504</Words>
  <Characters>2677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Myllymäki</dc:creator>
  <cp:keywords/>
  <dc:description/>
  <cp:lastModifiedBy>Ulla Myllymäki</cp:lastModifiedBy>
  <cp:revision>6</cp:revision>
  <dcterms:created xsi:type="dcterms:W3CDTF">2019-12-11T13:52:00Z</dcterms:created>
  <dcterms:modified xsi:type="dcterms:W3CDTF">2020-04-20T14:50:00Z</dcterms:modified>
</cp:coreProperties>
</file>