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B8F5" w14:textId="77777777" w:rsidR="004008BF" w:rsidRPr="00E17655" w:rsidRDefault="004008BF" w:rsidP="004008BF">
      <w:pPr>
        <w:rPr>
          <w:b/>
          <w:bCs/>
          <w:sz w:val="24"/>
          <w:szCs w:val="24"/>
        </w:rPr>
      </w:pPr>
      <w:r w:rsidRPr="00E17655">
        <w:rPr>
          <w:b/>
          <w:bCs/>
          <w:sz w:val="24"/>
          <w:szCs w:val="24"/>
        </w:rPr>
        <w:t>Del 2: Nytta och skada med uppmärksamhet</w:t>
      </w:r>
    </w:p>
    <w:p w14:paraId="065F9282" w14:textId="77777777" w:rsidR="004008BF" w:rsidRPr="005D283D" w:rsidRDefault="004008BF" w:rsidP="004008BF">
      <w:pPr>
        <w:rPr>
          <w:b/>
          <w:bCs/>
          <w:sz w:val="24"/>
          <w:szCs w:val="24"/>
        </w:rPr>
      </w:pPr>
      <w:r w:rsidRPr="005D283D">
        <w:rPr>
          <w:sz w:val="24"/>
          <w:szCs w:val="24"/>
        </w:rPr>
        <w:t xml:space="preserve">”Jag berättade att de inte tyckte att familjen skulle få uppmärksamhet, att ett reportage bara gjorde saker och ting värre och gav dem mer makt” (Bäckström Lerneby, 2020:81) Under </w:t>
      </w:r>
      <w:r>
        <w:rPr>
          <w:sz w:val="24"/>
          <w:szCs w:val="24"/>
        </w:rPr>
        <w:t xml:space="preserve">era </w:t>
      </w:r>
      <w:r w:rsidRPr="005D283D">
        <w:rPr>
          <w:sz w:val="24"/>
          <w:szCs w:val="24"/>
        </w:rPr>
        <w:t xml:space="preserve">samtal pratade </w:t>
      </w:r>
      <w:r>
        <w:rPr>
          <w:sz w:val="24"/>
          <w:szCs w:val="24"/>
        </w:rPr>
        <w:t>n</w:t>
      </w:r>
      <w:r w:rsidRPr="005D283D">
        <w:rPr>
          <w:sz w:val="24"/>
          <w:szCs w:val="24"/>
        </w:rPr>
        <w:t xml:space="preserve">i kortfattat om vinsten och förlusten med att ge en kriminell släkt med stort inflytande så mycket uppmärksamhet. Det finns </w:t>
      </w:r>
      <w:r>
        <w:rPr>
          <w:sz w:val="24"/>
          <w:szCs w:val="24"/>
        </w:rPr>
        <w:t xml:space="preserve">idag </w:t>
      </w:r>
      <w:r w:rsidRPr="005D283D">
        <w:rPr>
          <w:sz w:val="24"/>
          <w:szCs w:val="24"/>
        </w:rPr>
        <w:t xml:space="preserve">många böcker och dokumentärer om gängkriminalitet. Nyheterna toppar nästan dagligen med nya skjutningar. </w:t>
      </w:r>
      <w:r w:rsidRPr="005D283D">
        <w:rPr>
          <w:b/>
          <w:bCs/>
          <w:sz w:val="24"/>
          <w:szCs w:val="24"/>
        </w:rPr>
        <w:t>Vilka fördelar OCH nackdelar finns det med den stora uppmärksamheten kring gängkriminalitet?</w:t>
      </w:r>
    </w:p>
    <w:p w14:paraId="0974D4C1" w14:textId="77777777" w:rsidR="004008BF" w:rsidRDefault="004008BF" w:rsidP="004008BF">
      <w:pPr>
        <w:rPr>
          <w:b/>
          <w:bCs/>
          <w:sz w:val="24"/>
          <w:szCs w:val="24"/>
        </w:rPr>
      </w:pPr>
    </w:p>
    <w:p w14:paraId="393E318C" w14:textId="5CE99E90" w:rsidR="004008BF" w:rsidRDefault="004008BF" w:rsidP="004008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Tänk på tydlig struktur och fullständiga, korrekta meningar. Undvik talspråk. </w:t>
      </w:r>
    </w:p>
    <w:p w14:paraId="21FFA273" w14:textId="77777777" w:rsidR="004008BF" w:rsidRPr="00DC31AC" w:rsidRDefault="004008BF" w:rsidP="004008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 450 ord</w:t>
      </w:r>
    </w:p>
    <w:p w14:paraId="6ABCC7B7" w14:textId="77777777" w:rsidR="004008BF" w:rsidRDefault="004008BF" w:rsidP="004008B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5034BF" w14:paraId="08828A7A" w14:textId="77777777" w:rsidTr="005034B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03CA" w14:textId="77777777" w:rsidR="005034BF" w:rsidRDefault="005034B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3F70" w14:textId="77777777" w:rsidR="005034BF" w:rsidRDefault="005034B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</w:tr>
      <w:tr w:rsidR="005034BF" w14:paraId="20769588" w14:textId="77777777" w:rsidTr="005034B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152F" w14:textId="77777777" w:rsidR="005034BF" w:rsidRDefault="005034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Jag kan skriva texter, som</w:t>
            </w:r>
          </w:p>
          <w:p w14:paraId="11C45BA8" w14:textId="77777777" w:rsidR="005034BF" w:rsidRDefault="005034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är sammanhängande och</w:t>
            </w:r>
          </w:p>
          <w:p w14:paraId="34FCFC9F" w14:textId="77777777" w:rsidR="005034BF" w:rsidRDefault="005034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begripliga samt till viss del</w:t>
            </w:r>
          </w:p>
          <w:p w14:paraId="68742944" w14:textId="77777777" w:rsidR="005034BF" w:rsidRDefault="005034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anpassade till syfte, mottagare och kommunikationssituation.</w:t>
            </w:r>
          </w:p>
          <w:p w14:paraId="4B5FF6CF" w14:textId="77777777" w:rsidR="005034BF" w:rsidRDefault="005034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  <w:t>Jag kan i huvudsak följa</w:t>
            </w:r>
          </w:p>
          <w:p w14:paraId="3B8C4CA0" w14:textId="77777777" w:rsidR="005034BF" w:rsidRDefault="005034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skriftspråkets normer för</w:t>
            </w:r>
          </w:p>
          <w:p w14:paraId="10645F68" w14:textId="77777777" w:rsidR="005034BF" w:rsidRDefault="005034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språkriktighet.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E4FB" w14:textId="77777777" w:rsidR="005034BF" w:rsidRDefault="005034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Jag kan skriva texter, som</w:t>
            </w:r>
          </w:p>
          <w:p w14:paraId="04D966FA" w14:textId="77777777" w:rsidR="005034BF" w:rsidRDefault="005034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är sammanhängande och</w:t>
            </w:r>
          </w:p>
          <w:p w14:paraId="2350269D" w14:textId="77777777" w:rsidR="005034BF" w:rsidRDefault="005034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begripliga samt anpassade</w:t>
            </w:r>
          </w:p>
          <w:p w14:paraId="54E62BCD" w14:textId="77777777" w:rsidR="005034BF" w:rsidRDefault="005034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till syfte, mottagare och</w:t>
            </w:r>
          </w:p>
          <w:p w14:paraId="1D2B3E5A" w14:textId="77777777" w:rsidR="005034BF" w:rsidRDefault="005034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kommunikationssituation.</w:t>
            </w:r>
          </w:p>
          <w:p w14:paraId="1F03C53C" w14:textId="77777777" w:rsidR="005034BF" w:rsidRDefault="005034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Dispositionen i den skriftliga</w:t>
            </w:r>
          </w:p>
          <w:p w14:paraId="6EB24DA9" w14:textId="77777777" w:rsidR="005034BF" w:rsidRDefault="005034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framställningen är tydligt</w:t>
            </w:r>
          </w:p>
          <w:p w14:paraId="495A3572" w14:textId="77777777" w:rsidR="005034BF" w:rsidRDefault="005034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urskiljbar. 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  <w:t>Jag kan i huvudsak följa skriftspråkets normer för språkriktighet, och</w:t>
            </w:r>
          </w:p>
          <w:p w14:paraId="24C1235E" w14:textId="77777777" w:rsidR="005034BF" w:rsidRDefault="005034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språket är varierat och delvis välformulerat.</w:t>
            </w:r>
          </w:p>
        </w:tc>
      </w:tr>
    </w:tbl>
    <w:p w14:paraId="6A92FD12" w14:textId="77777777" w:rsidR="00FE095C" w:rsidRDefault="00FE095C"/>
    <w:sectPr w:rsidR="00FE0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BF"/>
    <w:rsid w:val="004008BF"/>
    <w:rsid w:val="005034BF"/>
    <w:rsid w:val="00FE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9FD9"/>
  <w15:chartTrackingRefBased/>
  <w15:docId w15:val="{8C98DDB4-5B99-42C0-B6DB-A457BA4C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0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Myllymäki</dc:creator>
  <cp:keywords/>
  <dc:description/>
  <cp:lastModifiedBy>Ulla Myllymäki</cp:lastModifiedBy>
  <cp:revision>2</cp:revision>
  <dcterms:created xsi:type="dcterms:W3CDTF">2021-10-19T07:07:00Z</dcterms:created>
  <dcterms:modified xsi:type="dcterms:W3CDTF">2022-04-06T19:08:00Z</dcterms:modified>
</cp:coreProperties>
</file>